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sz w:val="28"/>
        </w:rPr>
      </w:pPr>
      <w:r>
        <w:pict>
          <v:shape id="Text Box 3" o:spid="_x0000_s1031" o:spt="202" type="#_x0000_t202" style="position:absolute;left:0pt;margin-left:248.85pt;margin-top:1.5pt;height:83.6pt;width:209.25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第2版生效日期：</w:t>
                        </w:r>
                        <w:r>
                          <w:rPr>
                            <w:sz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</w:rPr>
                          <w:t>5年3月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文件编号：</w:t>
                        </w:r>
                        <w:r>
                          <w:rPr>
                            <w:sz w:val="24"/>
                          </w:rPr>
                          <w:t>HL –H.R-002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劳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动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关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系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管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理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/>
          <w:b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度</w:t>
      </w:r>
    </w:p>
    <w:p>
      <w:pPr>
        <w:spacing w:line="400" w:lineRule="atLeast"/>
        <w:jc w:val="center"/>
        <w:rPr>
          <w:rFonts w:ascii="宋体"/>
          <w:b/>
          <w:sz w:val="84"/>
          <w:szCs w:val="84"/>
        </w:rPr>
      </w:pPr>
    </w:p>
    <w:p>
      <w:pPr>
        <w:ind w:left="525" w:hanging="525" w:hangingChars="250"/>
      </w:pPr>
    </w:p>
    <w:p>
      <w:pPr>
        <w:numPr>
          <w:ilvl w:val="0"/>
          <w:numId w:val="1"/>
        </w:numPr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目的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第一条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依据国家劳动法规，规避和预防违反劳动用工法律法规，制订劳动关系管理制度。</w:t>
      </w:r>
    </w:p>
    <w:p>
      <w:pPr>
        <w:numPr>
          <w:ilvl w:val="0"/>
          <w:numId w:val="1"/>
        </w:numPr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试用期</w:t>
      </w:r>
    </w:p>
    <w:p>
      <w:pPr>
        <w:pStyle w:val="18"/>
        <w:ind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被录用者在试用时</w:t>
      </w:r>
      <w:r>
        <w:rPr>
          <w:rFonts w:hint="eastAsia" w:ascii="宋体" w:hAnsi="宋体" w:cs="宋体"/>
          <w:sz w:val="28"/>
          <w:szCs w:val="28"/>
        </w:rPr>
        <w:t>需填写“员工入职</w:t>
      </w:r>
      <w:r>
        <w:rPr>
          <w:rFonts w:hint="eastAsia" w:ascii="宋体" w:hAnsi="宋体" w:cs="宋体"/>
          <w:sz w:val="28"/>
          <w:szCs w:val="28"/>
          <w:lang w:eastAsia="zh-CN"/>
        </w:rPr>
        <w:t>登记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表”（见附件</w:t>
      </w:r>
      <w:r>
        <w:rPr>
          <w:rFonts w:ascii="宋体" w:hAnsi="宋体" w:cs="宋体"/>
          <w:sz w:val="28"/>
          <w:szCs w:val="28"/>
        </w:rPr>
        <w:t>2-1</w:t>
      </w:r>
      <w:r>
        <w:rPr>
          <w:rFonts w:hint="eastAsia" w:ascii="宋体" w:hAnsi="宋体" w:cs="宋体"/>
          <w:sz w:val="28"/>
          <w:szCs w:val="28"/>
        </w:rPr>
        <w:t>）；并需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递</w:t>
      </w:r>
      <w:r>
        <w:rPr>
          <w:rFonts w:hint="eastAsia" w:ascii="宋体" w:hAnsi="宋体" w:cs="宋体"/>
          <w:sz w:val="28"/>
          <w:szCs w:val="28"/>
        </w:rPr>
        <w:t>交身份证、户口本、暂住证、学历证、体检证明、健康证明（根据岗位需求，如厨工等）、离职证明、退休证（返聘退休人员需提供）或相关资格证等资料原件及复印件、两寸免冠照片两张。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第三条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试用时间一般设定为</w:t>
      </w:r>
      <w:r>
        <w:rPr>
          <w:rFonts w:ascii="宋体" w:hAnsi="宋体" w:cs="宋体"/>
          <w:sz w:val="28"/>
          <w:szCs w:val="28"/>
        </w:rPr>
        <w:t>1-2</w:t>
      </w:r>
      <w:r>
        <w:rPr>
          <w:rFonts w:hint="eastAsia" w:ascii="宋体" w:hAnsi="宋体" w:cs="宋体"/>
          <w:sz w:val="28"/>
          <w:szCs w:val="28"/>
        </w:rPr>
        <w:t>个月，表现优秀者可申请提前转正。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第四条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试用期间与新员工签订劳动合同，试用期间只发放全部工资的</w:t>
      </w:r>
      <w:r>
        <w:rPr>
          <w:rFonts w:ascii="宋体" w:hAnsi="宋体" w:cs="宋体"/>
          <w:sz w:val="28"/>
          <w:szCs w:val="28"/>
        </w:rPr>
        <w:t>80%</w:t>
      </w:r>
      <w:r>
        <w:rPr>
          <w:rFonts w:hint="eastAsia" w:ascii="宋体" w:hAnsi="宋体" w:cs="宋体"/>
          <w:sz w:val="28"/>
          <w:szCs w:val="28"/>
        </w:rPr>
        <w:t>，购买社保，但不享受其他福利待遇。</w:t>
      </w:r>
    </w:p>
    <w:p>
      <w:pPr>
        <w:pStyle w:val="18"/>
        <w:ind w:left="359" w:leftChars="171"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第五条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试用期满双方同意办理转正手续时,由本人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递交</w:t>
      </w:r>
      <w:r>
        <w:rPr>
          <w:rFonts w:hint="eastAsia" w:ascii="宋体" w:hAnsi="宋体" w:cs="宋体"/>
          <w:sz w:val="28"/>
          <w:szCs w:val="28"/>
        </w:rPr>
        <w:t>转正申请，试用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期间的直接领导写出初步转正意见、注明转正岗位后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递</w:t>
      </w:r>
      <w:r>
        <w:rPr>
          <w:rFonts w:hint="eastAsia" w:ascii="宋体" w:hAnsi="宋体" w:cs="宋体"/>
          <w:sz w:val="28"/>
          <w:szCs w:val="28"/>
        </w:rPr>
        <w:t>交省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直辖市行政部审核。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第六条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入职一个月内由省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直辖市行政部与员工本人签订《劳动合同》（见附件</w:t>
      </w:r>
      <w:r>
        <w:rPr>
          <w:rFonts w:ascii="宋体" w:hAnsi="宋体" w:cs="宋体"/>
          <w:sz w:val="28"/>
          <w:szCs w:val="28"/>
        </w:rPr>
        <w:t>1-3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第七条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直辖市行政部为员工建立人事档案。</w:t>
      </w:r>
    </w:p>
    <w:p>
      <w:pPr>
        <w:pStyle w:val="18"/>
        <w:ind w:left="359" w:leftChars="171" w:firstLine="0"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第八条 人事档案一式两份，省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直辖市办公室存档一份、各个案中心</w:t>
      </w:r>
    </w:p>
    <w:p>
      <w:pPr>
        <w:pStyle w:val="18"/>
        <w:ind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存档一份。</w:t>
      </w:r>
    </w:p>
    <w:p>
      <w:pPr>
        <w:pStyle w:val="18"/>
        <w:numPr>
          <w:ilvl w:val="0"/>
          <w:numId w:val="1"/>
        </w:numPr>
        <w:ind w:firstLineChars="0"/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保险事项</w:t>
      </w:r>
    </w:p>
    <w:p>
      <w:pPr>
        <w:pStyle w:val="18"/>
        <w:ind w:firstLine="560"/>
        <w:rPr>
          <w:rFonts w:asci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根据劳动法：新员工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在</w:t>
      </w:r>
      <w:r>
        <w:rPr>
          <w:rFonts w:hint="eastAsia" w:ascii="宋体" w:hAnsi="宋体" w:cs="宋体"/>
          <w:sz w:val="28"/>
          <w:szCs w:val="28"/>
        </w:rPr>
        <w:t>正式入职一个月内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需</w:t>
      </w:r>
      <w:r>
        <w:rPr>
          <w:rFonts w:hint="eastAsia" w:ascii="宋体" w:hAnsi="宋体" w:cs="宋体"/>
          <w:sz w:val="28"/>
          <w:szCs w:val="28"/>
        </w:rPr>
        <w:t>签订劳动合同（包含试用期）、并自试用期开始购买相应的社会保险（五险）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.</w:t>
      </w:r>
    </w:p>
    <w:p>
      <w:pPr>
        <w:pStyle w:val="18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凡在本机构任职，但不在本机构购买社保的员工，需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递</w:t>
      </w:r>
      <w:r>
        <w:rPr>
          <w:rFonts w:hint="eastAsia" w:ascii="宋体" w:hAnsi="宋体" w:cs="宋体"/>
          <w:sz w:val="28"/>
          <w:szCs w:val="28"/>
        </w:rPr>
        <w:t>交在外单位或自行购买社保的凭证。</w:t>
      </w:r>
    </w:p>
    <w:p>
      <w:pPr>
        <w:pStyle w:val="18"/>
        <w:spacing w:before="240"/>
        <w:ind w:firstLine="57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第十一条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返聘员工和实习生均需购买短期或年度商业意外保险。</w:t>
      </w:r>
    </w:p>
    <w:p>
      <w:pPr>
        <w:pStyle w:val="18"/>
        <w:ind w:firstLine="570" w:firstLineChars="0"/>
        <w:rPr>
          <w:rFonts w:ascii="宋体" w:cs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1" o:spid="_x0000_s2051" o:spt="202" type="#_x0000_t202" style="position:absolute;left:0pt;margin-left:428.65pt;margin-top:14.25pt;height:10.35pt;width:4.55p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ctqAIAAKU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  <w:ind w:right="360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1"/>
        <w:szCs w:val="24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5" o:spid="_x0000_s2053" o:spt="202" type="#_x0000_t202" style="position:absolute;left:0pt;margin-left:425.55pt;margin-top:12.55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>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lang w:eastAsia="zh-CN"/>
      </w:rPr>
      <w:pict>
        <v:shape id="图片 9" o:spid="_x0000_s2049" o:spt="75" type="#_x0000_t75" style="position:absolute;left:0pt;margin-left:40.6pt;margin-top:16.75pt;height:58.65pt;width:58.75pt;mso-position-horizontal-relative:page;mso-position-vertical-relative:page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FQIAACo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wOSM&#10;Ch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lang w:val="en-US" w:eastAsia="zh-CN"/>
      </w:rPr>
      <w:t xml:space="preserve">       </w:t>
    </w:r>
    <w:r>
      <w:rPr>
        <w:rFonts w:hint="eastAsia"/>
        <w:i/>
        <w:iCs/>
        <w:sz w:val="24"/>
        <w:szCs w:val="24"/>
      </w:rPr>
      <w:t>上海闵行区吴泾慧灵社区助残服务中心</w:t>
    </w:r>
  </w:p>
  <w:p>
    <w:pPr>
      <w:pStyle w:val="6"/>
      <w:ind w:right="480" w:firstLine="600" w:firstLineChars="250"/>
      <w:rPr>
        <w:i/>
        <w:sz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24"/>
        <w:lang w:eastAsia="zh-CN"/>
      </w:rPr>
      <w:pict>
        <v:shape id="_x0000_s2052" o:spid="_x0000_s2052" o:spt="75" type="#_x0000_t75" style="position:absolute;left:0pt;margin-left:39.85pt;margin-top:15.25pt;height:58.65pt;width:58.75pt;mso-position-horizontal-relative:page;mso-position-vertical-relative:page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/>
        <w:sz w:val="24"/>
        <w:lang w:val="en-US" w:eastAsia="zh-CN"/>
      </w:rPr>
      <w:t xml:space="preserve">      </w:t>
    </w:r>
    <w:r>
      <w:rPr>
        <w:rFonts w:hint="eastAsia"/>
        <w:sz w:val="24"/>
        <w:szCs w:val="24"/>
      </w:rPr>
      <w:t>上海闵行区吴泾慧灵社区助残服务中心</w:t>
    </w:r>
  </w:p>
  <w:p>
    <w:pPr>
      <w:pStyle w:val="6"/>
      <w:ind w:firstLine="720" w:firstLineChars="300"/>
      <w:rPr>
        <w:rFonts w:eastAsia="宋体"/>
        <w:sz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D1DA9"/>
    <w:multiLevelType w:val="multilevel"/>
    <w:tmpl w:val="42AD1DA9"/>
    <w:lvl w:ilvl="0" w:tentative="0">
      <w:start w:val="1"/>
      <w:numFmt w:val="japaneseCounting"/>
      <w:lvlText w:val="第%1章"/>
      <w:lvlJc w:val="left"/>
      <w:pPr>
        <w:ind w:left="2387" w:hanging="14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787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07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27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047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67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887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307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72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9341A0"/>
    <w:rsid w:val="00045CFC"/>
    <w:rsid w:val="002B3D3A"/>
    <w:rsid w:val="002F1296"/>
    <w:rsid w:val="003E7E7E"/>
    <w:rsid w:val="003F678F"/>
    <w:rsid w:val="004615D1"/>
    <w:rsid w:val="00491BEF"/>
    <w:rsid w:val="00546F4E"/>
    <w:rsid w:val="00563E30"/>
    <w:rsid w:val="006634F8"/>
    <w:rsid w:val="006950EB"/>
    <w:rsid w:val="006E3892"/>
    <w:rsid w:val="007055C2"/>
    <w:rsid w:val="007D7A5D"/>
    <w:rsid w:val="00837D22"/>
    <w:rsid w:val="00864563"/>
    <w:rsid w:val="00912EA8"/>
    <w:rsid w:val="009341A0"/>
    <w:rsid w:val="00A34BC9"/>
    <w:rsid w:val="00A8220C"/>
    <w:rsid w:val="00AA516E"/>
    <w:rsid w:val="00AE1B11"/>
    <w:rsid w:val="00B50428"/>
    <w:rsid w:val="00B772E3"/>
    <w:rsid w:val="00B923CA"/>
    <w:rsid w:val="00BD749B"/>
    <w:rsid w:val="00C0244E"/>
    <w:rsid w:val="00C43700"/>
    <w:rsid w:val="00C7653B"/>
    <w:rsid w:val="00CC2248"/>
    <w:rsid w:val="00D16298"/>
    <w:rsid w:val="00D24744"/>
    <w:rsid w:val="00D83851"/>
    <w:rsid w:val="00DE4E2C"/>
    <w:rsid w:val="00E5233F"/>
    <w:rsid w:val="00EA243B"/>
    <w:rsid w:val="00EF1698"/>
    <w:rsid w:val="00F27D9B"/>
    <w:rsid w:val="00F35E1B"/>
    <w:rsid w:val="00F93B6F"/>
    <w:rsid w:val="1C030C88"/>
    <w:rsid w:val="58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0"/>
    </w:r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/>
      <w:lang w:eastAsia="ja-JP"/>
    </w:rPr>
  </w:style>
  <w:style w:type="paragraph" w:styleId="7">
    <w:name w:val="Body Text Indent 3"/>
    <w:basedOn w:val="1"/>
    <w:link w:val="17"/>
    <w:qFormat/>
    <w:uiPriority w:val="99"/>
    <w:pPr>
      <w:ind w:left="2" w:firstLine="478" w:firstLineChars="199"/>
    </w:pPr>
    <w:rPr>
      <w:rFonts w:ascii="Century" w:hAnsi="Century" w:eastAsia="GB P Mincho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Times New Roman"/>
      <w:kern w:val="2"/>
      <w:sz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0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  <w:szCs w:val="20"/>
    </w:rPr>
  </w:style>
  <w:style w:type="character" w:customStyle="1" w:styleId="20">
    <w:name w:val="MTDisplayEquation Char"/>
    <w:link w:val="19"/>
    <w:qFormat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1">
    <w:name w:val="apple-converted-space"/>
    <w:basedOn w:val="10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2"/>
    <customShpInfo spid="_x0000_s2051"/>
    <customShpInfo spid="_x0000_s205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539</Words>
  <Characters>547</Characters>
  <Lines>4</Lines>
  <Paragraphs>1</Paragraphs>
  <TotalTime>3</TotalTime>
  <ScaleCrop>false</ScaleCrop>
  <LinksUpToDate>false</LinksUpToDate>
  <CharactersWithSpaces>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2014-08-26T02:08:00Z</dcterms:created>
  <dc:creator>微软用户</dc:creator>
  <cp:lastModifiedBy>admin</cp:lastModifiedBy>
  <cp:lastPrinted>2022-11-18T03:53:00Z</cp:lastPrinted>
  <dcterms:modified xsi:type="dcterms:W3CDTF">2022-11-18T03:54:32Z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87F83D07809C4008B2118A438CF33B1D</vt:lpwstr>
  </property>
</Properties>
</file>