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rPr>
          <w:rFonts w:ascii="宋体"/>
          <w:b/>
          <w:bCs/>
          <w:sz w:val="28"/>
          <w:szCs w:val="28"/>
        </w:rPr>
      </w:pPr>
      <w:r>
        <w:pict>
          <v:shape id="图片 4" o:spid="_x0000_s1031" o:spt="75" type="#_x0000_t75" style="position:absolute;left:0pt;margin-left:38.8pt;margin-top:25.6pt;height:58.65pt;width:58.75pt;mso-position-horizontal-relative:page;mso-position-vertical-relative:page;z-index:251661312;mso-width-relative:page;mso-height-relative:page;" filled="f" o:preferrelative="t" stroked="f" coordsize="21600,21600">
            <v:path/>
            <v:fill on="f" focussize="0,0"/>
            <v:stroke on="f" joinstyle="miter"/>
            <v:imagedata r:id="rId8" o:title=""/>
            <o:lock v:ext="edit" aspectratio="t"/>
          </v:shape>
        </w:pict>
      </w:r>
      <w:r>
        <w:pict>
          <v:rect id="Text Box 3" o:spid="_x0000_s1032" o:spt="1" style="position:absolute;left:0pt;margin-left:248.85pt;margin-top:1.5pt;height:83.6pt;width:209.2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">
            <v:path/>
            <v:fill focussize="0,0"/>
            <v:stroke color="#FFFFFF" miterlimit="2"/>
            <v:imagedata o:title=""/>
            <o:lock v:ext="edit"/>
            <v:textbox>
              <w:txbxContent>
                <w:tbl>
                  <w:tblPr>
                    <w:tblStyle w:val="9"/>
                    <w:tblW w:w="3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spacing w:line="360" w:lineRule="auto"/>
                          <w:jc w:val="center"/>
                          <w:rPr>
                            <w:sz w:val="24"/>
                            <w:szCs w:val="24"/>
                          </w:rPr>
                        </w:pPr>
                        <w:r>
                          <w:rPr>
                            <w:rFonts w:hint="eastAsia" w:cs="宋体"/>
                            <w:sz w:val="24"/>
                            <w:szCs w:val="24"/>
                          </w:rPr>
                          <w:t>批准</w:t>
                        </w:r>
                      </w:p>
                    </w:tc>
                    <w:tc>
                      <w:tcPr>
                        <w:tcW w:w="2381" w:type="dxa"/>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9" w:type="dxa"/>
                        <w:gridSpan w:val="2"/>
                      </w:tcPr>
                      <w:p>
                        <w:pPr>
                          <w:spacing w:line="360" w:lineRule="auto"/>
                          <w:rPr>
                            <w:sz w:val="24"/>
                            <w:szCs w:val="24"/>
                          </w:rPr>
                        </w:pPr>
                        <w:r>
                          <w:rPr>
                            <w:rFonts w:hint="eastAsia" w:cs="宋体"/>
                            <w:sz w:val="24"/>
                            <w:szCs w:val="24"/>
                          </w:rPr>
                          <w:t>第</w:t>
                        </w:r>
                        <w:r>
                          <w:rPr>
                            <w:rFonts w:hint="eastAsia"/>
                            <w:sz w:val="24"/>
                            <w:szCs w:val="24"/>
                          </w:rPr>
                          <w:t>2</w:t>
                        </w:r>
                        <w:r>
                          <w:rPr>
                            <w:rFonts w:hint="eastAsia" w:cs="宋体"/>
                            <w:sz w:val="24"/>
                            <w:szCs w:val="24"/>
                          </w:rPr>
                          <w:t>版生效日期：</w:t>
                        </w:r>
                        <w:r>
                          <w:rPr>
                            <w:sz w:val="24"/>
                            <w:szCs w:val="24"/>
                          </w:rPr>
                          <w:t>201</w:t>
                        </w:r>
                        <w:r>
                          <w:rPr>
                            <w:rFonts w:hint="eastAsia"/>
                            <w:sz w:val="24"/>
                            <w:szCs w:val="24"/>
                          </w:rPr>
                          <w:t>5</w:t>
                        </w:r>
                        <w:r>
                          <w:rPr>
                            <w:rFonts w:hint="eastAsia" w:cs="宋体"/>
                            <w:sz w:val="24"/>
                            <w:szCs w:val="24"/>
                          </w:rPr>
                          <w:t>年</w:t>
                        </w:r>
                        <w:r>
                          <w:rPr>
                            <w:rFonts w:hint="eastAsia"/>
                            <w:sz w:val="24"/>
                            <w:szCs w:val="24"/>
                          </w:rPr>
                          <w:t>3</w:t>
                        </w:r>
                        <w:r>
                          <w:rPr>
                            <w:rFonts w:hint="eastAsia" w:cs="宋体"/>
                            <w:sz w:val="24"/>
                            <w:szCs w:val="24"/>
                          </w:rPr>
                          <w:t>月</w:t>
                        </w:r>
                        <w:r>
                          <w:rPr>
                            <w:sz w:val="24"/>
                            <w:szCs w:val="24"/>
                          </w:rPr>
                          <w:t>1</w:t>
                        </w:r>
                        <w:r>
                          <w:rPr>
                            <w:rFonts w:hint="eastAsia"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9" w:type="dxa"/>
                        <w:gridSpan w:val="2"/>
                      </w:tcPr>
                      <w:p>
                        <w:pPr>
                          <w:spacing w:line="360" w:lineRule="auto"/>
                          <w:rPr>
                            <w:sz w:val="24"/>
                            <w:szCs w:val="24"/>
                          </w:rPr>
                        </w:pPr>
                        <w:r>
                          <w:rPr>
                            <w:rFonts w:hint="eastAsia" w:cs="宋体"/>
                            <w:sz w:val="24"/>
                            <w:szCs w:val="24"/>
                          </w:rPr>
                          <w:t>文件编号：</w:t>
                        </w:r>
                        <w:r>
                          <w:rPr>
                            <w:sz w:val="24"/>
                            <w:szCs w:val="24"/>
                          </w:rPr>
                          <w:t>HL –G.Y</w:t>
                        </w:r>
                      </w:p>
                    </w:tc>
                  </w:tr>
                </w:tbl>
                <w:p/>
              </w:txbxContent>
            </v:textbox>
          </v:rect>
        </w:pict>
      </w:r>
    </w:p>
    <w:p>
      <w:pPr>
        <w:spacing w:line="400" w:lineRule="atLeast"/>
        <w:jc w:val="center"/>
        <w:rPr>
          <w:rFonts w:ascii="宋体"/>
          <w:b/>
          <w:bCs/>
          <w:sz w:val="28"/>
          <w:szCs w:val="28"/>
        </w:rPr>
      </w:pPr>
    </w:p>
    <w:p>
      <w:pPr>
        <w:spacing w:line="400" w:lineRule="atLeast"/>
        <w:jc w:val="center"/>
        <w:rPr>
          <w:rFonts w:ascii="宋体"/>
          <w:b/>
          <w:bCs/>
          <w:sz w:val="28"/>
          <w:szCs w:val="28"/>
        </w:rPr>
      </w:pPr>
    </w:p>
    <w:p>
      <w:pPr>
        <w:spacing w:line="400" w:lineRule="atLeast"/>
        <w:jc w:val="center"/>
        <w:rPr>
          <w:rFonts w:ascii="宋体"/>
          <w:b/>
          <w:bCs/>
          <w:sz w:val="28"/>
          <w:szCs w:val="28"/>
        </w:rPr>
      </w:pPr>
    </w:p>
    <w:p>
      <w:pPr>
        <w:spacing w:line="400" w:lineRule="atLeast"/>
        <w:jc w:val="center"/>
        <w:rPr>
          <w:rFonts w:ascii="宋体"/>
          <w:b/>
          <w:bCs/>
          <w:sz w:val="28"/>
          <w:szCs w:val="28"/>
        </w:rPr>
      </w:pPr>
    </w:p>
    <w:p>
      <w:pPr>
        <w:spacing w:line="400" w:lineRule="atLeast"/>
        <w:jc w:val="center"/>
        <w:rPr>
          <w:rFonts w:ascii="MS Mincho" w:hAnsi="MS Mincho" w:eastAsia="GB P Mincho"/>
          <w:b/>
          <w:bCs/>
          <w:sz w:val="84"/>
          <w:szCs w:val="84"/>
        </w:rPr>
      </w:pPr>
      <w:r>
        <w:rPr>
          <w:rFonts w:hint="eastAsia" w:ascii="MS Mincho" w:hAnsi="MS Mincho" w:eastAsia="GB P Mincho" w:cs="GB P Mincho"/>
          <w:b/>
          <w:bCs/>
          <w:sz w:val="84"/>
          <w:szCs w:val="84"/>
        </w:rPr>
        <w:t>慧</w:t>
      </w:r>
    </w:p>
    <w:p>
      <w:pPr>
        <w:spacing w:line="400" w:lineRule="atLeast"/>
        <w:jc w:val="center"/>
        <w:rPr>
          <w:rFonts w:ascii="MS Mincho" w:hAnsi="MS Mincho" w:eastAsia="GB P Mincho"/>
          <w:b/>
          <w:bCs/>
          <w:sz w:val="84"/>
          <w:szCs w:val="84"/>
        </w:rPr>
      </w:pPr>
    </w:p>
    <w:p>
      <w:pPr>
        <w:spacing w:line="400" w:lineRule="atLeast"/>
        <w:jc w:val="center"/>
        <w:rPr>
          <w:rFonts w:ascii="MS Mincho" w:hAnsi="MS Mincho" w:eastAsia="GB P Mincho"/>
          <w:b/>
          <w:bCs/>
          <w:sz w:val="84"/>
          <w:szCs w:val="84"/>
        </w:rPr>
      </w:pPr>
      <w:r>
        <w:rPr>
          <w:rFonts w:hint="eastAsia" w:ascii="MS Mincho" w:hAnsi="MS Mincho" w:eastAsia="GB P Mincho" w:cs="GB P Mincho"/>
          <w:b/>
          <w:bCs/>
          <w:sz w:val="84"/>
          <w:szCs w:val="84"/>
        </w:rPr>
        <w:t>灵</w:t>
      </w:r>
    </w:p>
    <w:p>
      <w:pPr>
        <w:spacing w:line="400" w:lineRule="atLeast"/>
        <w:jc w:val="center"/>
        <w:rPr>
          <w:rFonts w:ascii="MS Mincho" w:hAnsi="MS Mincho" w:eastAsia="GB P Mincho"/>
          <w:b/>
          <w:bCs/>
          <w:sz w:val="84"/>
          <w:szCs w:val="84"/>
        </w:rPr>
      </w:pPr>
    </w:p>
    <w:p>
      <w:pPr>
        <w:spacing w:line="400" w:lineRule="atLeast"/>
        <w:jc w:val="center"/>
        <w:rPr>
          <w:rFonts w:ascii="MS Mincho" w:hAnsi="MS Mincho" w:eastAsia="GB P Mincho"/>
          <w:b/>
          <w:bCs/>
          <w:sz w:val="84"/>
          <w:szCs w:val="84"/>
        </w:rPr>
      </w:pPr>
      <w:r>
        <w:rPr>
          <w:rFonts w:hint="eastAsia" w:ascii="MS Mincho" w:hAnsi="MS Mincho" w:eastAsia="GB P Mincho" w:cs="GB P Mincho"/>
          <w:b/>
          <w:bCs/>
          <w:sz w:val="84"/>
          <w:szCs w:val="84"/>
        </w:rPr>
        <w:t>公</w:t>
      </w:r>
    </w:p>
    <w:p>
      <w:pPr>
        <w:spacing w:line="400" w:lineRule="atLeast"/>
        <w:jc w:val="center"/>
        <w:rPr>
          <w:rFonts w:ascii="MS Mincho" w:hAnsi="MS Mincho" w:eastAsia="GB P Mincho"/>
          <w:b/>
          <w:bCs/>
          <w:sz w:val="84"/>
          <w:szCs w:val="84"/>
        </w:rPr>
      </w:pPr>
    </w:p>
    <w:p>
      <w:pPr>
        <w:spacing w:line="400" w:lineRule="atLeast"/>
        <w:jc w:val="center"/>
        <w:rPr>
          <w:rFonts w:ascii="宋体"/>
          <w:b/>
          <w:bCs/>
          <w:sz w:val="84"/>
          <w:szCs w:val="84"/>
        </w:rPr>
      </w:pPr>
      <w:r>
        <w:rPr>
          <w:rFonts w:hint="eastAsia" w:ascii="MS Mincho" w:hAnsi="MS Mincho" w:eastAsia="GB P Mincho" w:cs="GB P Mincho"/>
          <w:b/>
          <w:bCs/>
          <w:sz w:val="84"/>
          <w:szCs w:val="84"/>
        </w:rPr>
        <w:t>约</w:t>
      </w:r>
    </w:p>
    <w:p>
      <w:pPr>
        <w:spacing w:line="400" w:lineRule="atLeast"/>
        <w:jc w:val="center"/>
        <w:rPr>
          <w:rFonts w:ascii="宋体"/>
          <w:b/>
          <w:bCs/>
          <w:sz w:val="84"/>
          <w:szCs w:val="84"/>
        </w:rPr>
      </w:pPr>
    </w:p>
    <w:p>
      <w:pPr>
        <w:ind w:left="525" w:hanging="525" w:hangingChars="250"/>
      </w:pPr>
    </w:p>
    <w:p>
      <w:pPr>
        <w:ind w:left="525" w:hanging="525" w:hangingChars="250"/>
      </w:pPr>
    </w:p>
    <w:p>
      <w:pPr>
        <w:ind w:left="525" w:hanging="525" w:hangingChars="250"/>
        <w:rPr>
          <w:color w:val="0000FF"/>
        </w:rPr>
      </w:pPr>
    </w:p>
    <w:p>
      <w:pPr>
        <w:numPr>
          <w:ilvl w:val="0"/>
          <w:numId w:val="1"/>
        </w:numPr>
        <w:jc w:val="center"/>
        <w:rPr>
          <w:rFonts w:ascii="仿宋_GB2312" w:eastAsia="仿宋_GB2312"/>
          <w:b/>
          <w:bCs/>
          <w:sz w:val="28"/>
          <w:szCs w:val="28"/>
        </w:rPr>
      </w:pPr>
      <w:r>
        <w:rPr>
          <w:rFonts w:hint="eastAsia" w:ascii="仿宋_GB2312" w:eastAsia="仿宋_GB2312" w:cs="仿宋_GB2312"/>
          <w:b/>
          <w:bCs/>
          <w:sz w:val="28"/>
          <w:szCs w:val="28"/>
        </w:rPr>
        <w:t>目的</w:t>
      </w:r>
    </w:p>
    <w:p>
      <w:pPr>
        <w:pStyle w:val="20"/>
        <w:ind w:firstLine="560"/>
        <w:rPr>
          <w:rFonts w:ascii="宋体"/>
          <w:sz w:val="28"/>
          <w:szCs w:val="28"/>
        </w:rPr>
      </w:pPr>
      <w:r>
        <w:rPr>
          <w:rFonts w:hint="eastAsia" w:ascii="宋体" w:hAnsi="宋体" w:cs="仿宋_GB2312"/>
          <w:sz w:val="28"/>
          <w:szCs w:val="28"/>
        </w:rPr>
        <w:t>第一条   慧灵已经在全国多个城市登记机构</w:t>
      </w:r>
      <w:r>
        <w:rPr>
          <w:rFonts w:hint="eastAsia" w:ascii="宋体" w:hAnsi="宋体" w:cs="仿宋_GB2312"/>
          <w:sz w:val="28"/>
          <w:szCs w:val="28"/>
          <w:u w:val="single" w:color="FFFFFF"/>
        </w:rPr>
        <w:t>并</w:t>
      </w:r>
      <w:r>
        <w:rPr>
          <w:rFonts w:hint="eastAsia" w:ascii="宋体" w:hAnsi="宋体" w:cs="仿宋_GB2312"/>
          <w:sz w:val="28"/>
          <w:szCs w:val="28"/>
        </w:rPr>
        <w:t>设服务实体，也将随着社会发展继续开办新的服务实体，同时也有越来越多的同行社会组织希望运用慧灵的服务标准和管理模式而提出加盟。面对目前这种趋势，为安全服务更多心智障碍人士而又保证服务质量</w:t>
      </w:r>
      <w:r>
        <w:rPr>
          <w:rFonts w:ascii="宋体" w:cs="仿宋_GB2312"/>
          <w:sz w:val="28"/>
          <w:szCs w:val="28"/>
        </w:rPr>
        <w:t>,</w:t>
      </w:r>
      <w:r>
        <w:rPr>
          <w:rFonts w:hint="eastAsia" w:ascii="宋体" w:hAnsi="宋体" w:cs="仿宋_GB2312"/>
          <w:sz w:val="28"/>
          <w:szCs w:val="28"/>
        </w:rPr>
        <w:t>慧灵集团拟订公约作为约束。</w:t>
      </w:r>
    </w:p>
    <w:p>
      <w:pPr>
        <w:pStyle w:val="20"/>
        <w:numPr>
          <w:ilvl w:val="0"/>
          <w:numId w:val="1"/>
        </w:numPr>
        <w:ind w:firstLineChars="0"/>
        <w:jc w:val="center"/>
        <w:rPr>
          <w:rFonts w:ascii="宋体"/>
          <w:b/>
          <w:bCs/>
          <w:sz w:val="28"/>
          <w:szCs w:val="28"/>
        </w:rPr>
      </w:pPr>
      <w:r>
        <w:rPr>
          <w:rFonts w:hint="eastAsia" w:ascii="宋体" w:hAnsi="宋体" w:cs="仿宋_GB2312"/>
          <w:b/>
          <w:bCs/>
          <w:sz w:val="28"/>
          <w:szCs w:val="28"/>
        </w:rPr>
        <w:t>签约对象</w:t>
      </w:r>
    </w:p>
    <w:p>
      <w:pPr>
        <w:ind w:firstLine="560" w:firstLineChars="200"/>
        <w:rPr>
          <w:rFonts w:ascii="宋体"/>
          <w:sz w:val="28"/>
          <w:szCs w:val="28"/>
        </w:rPr>
      </w:pPr>
      <w:r>
        <w:rPr>
          <w:rFonts w:hint="eastAsia" w:ascii="宋体" w:hAnsi="宋体" w:cs="仿宋_GB2312"/>
          <w:sz w:val="28"/>
          <w:szCs w:val="28"/>
        </w:rPr>
        <w:t>第二条   慧灵原</w:t>
      </w:r>
      <w:r>
        <w:rPr>
          <w:rFonts w:ascii="宋体" w:hAnsi="宋体" w:cs="仿宋_GB2312"/>
          <w:sz w:val="28"/>
          <w:szCs w:val="28"/>
        </w:rPr>
        <w:t>1</w:t>
      </w:r>
      <w:r>
        <w:rPr>
          <w:rFonts w:hint="eastAsia" w:ascii="宋体" w:hAnsi="宋体" w:cs="仿宋_GB2312"/>
          <w:sz w:val="28"/>
          <w:szCs w:val="28"/>
        </w:rPr>
        <w:t>5地机构的所有独立登记单位（包括广州、北京、西安、</w:t>
      </w:r>
      <w:r>
        <w:rPr>
          <w:rFonts w:hint="eastAsia" w:ascii="宋体" w:hAnsi="宋体" w:cs="仿宋_GB2312"/>
          <w:sz w:val="28"/>
          <w:szCs w:val="28"/>
          <w:u w:val="single" w:color="FF0000"/>
        </w:rPr>
        <w:t>青海、</w:t>
      </w:r>
      <w:r>
        <w:rPr>
          <w:rFonts w:hint="eastAsia" w:ascii="宋体" w:hAnsi="宋体" w:cs="仿宋_GB2312"/>
          <w:sz w:val="28"/>
          <w:szCs w:val="28"/>
        </w:rPr>
        <w:t>天津、清远、重庆、长沙、香港、</w:t>
      </w:r>
      <w:r>
        <w:rPr>
          <w:rFonts w:hint="eastAsia" w:ascii="宋体" w:hAnsi="宋体" w:cs="仿宋_GB2312"/>
          <w:sz w:val="28"/>
          <w:szCs w:val="28"/>
          <w:u w:val="single" w:color="FF0000"/>
        </w:rPr>
        <w:t>甘肃、</w:t>
      </w:r>
      <w:r>
        <w:rPr>
          <w:rFonts w:hint="eastAsia" w:ascii="宋体" w:hAnsi="宋体" w:cs="仿宋_GB2312"/>
          <w:sz w:val="28"/>
          <w:szCs w:val="28"/>
        </w:rPr>
        <w:t>万州、商洛、杭州、上海、大连这十五地的慧灵）。</w:t>
      </w:r>
    </w:p>
    <w:p>
      <w:pPr>
        <w:ind w:firstLine="560" w:firstLineChars="200"/>
        <w:rPr>
          <w:rFonts w:ascii="宋体"/>
          <w:sz w:val="28"/>
          <w:szCs w:val="28"/>
        </w:rPr>
      </w:pPr>
      <w:r>
        <w:rPr>
          <w:rFonts w:hint="eastAsia" w:ascii="宋体" w:hAnsi="宋体" w:cs="仿宋_GB2312"/>
          <w:sz w:val="28"/>
          <w:szCs w:val="28"/>
        </w:rPr>
        <w:t>第三条</w:t>
      </w:r>
      <w:r>
        <w:rPr>
          <w:rFonts w:ascii="宋体" w:hAnsi="宋体" w:cs="仿宋_GB2312"/>
          <w:sz w:val="28"/>
          <w:szCs w:val="28"/>
        </w:rPr>
        <w:t xml:space="preserve">  </w:t>
      </w:r>
      <w:r>
        <w:rPr>
          <w:rFonts w:hint="eastAsia" w:ascii="宋体" w:hAnsi="宋体" w:cs="仿宋_GB2312"/>
          <w:sz w:val="28"/>
          <w:szCs w:val="28"/>
        </w:rPr>
        <w:t xml:space="preserve"> 本公约适用于每一个新慧灵在办理执照前签订，领取执照后正式盖章生效。</w:t>
      </w:r>
    </w:p>
    <w:p>
      <w:pPr>
        <w:ind w:firstLine="560" w:firstLineChars="200"/>
        <w:rPr>
          <w:rFonts w:ascii="宋体" w:cs="仿宋_GB2312"/>
          <w:sz w:val="28"/>
          <w:szCs w:val="28"/>
        </w:rPr>
      </w:pPr>
      <w:r>
        <w:rPr>
          <w:rFonts w:hint="eastAsia" w:ascii="宋体" w:hAnsi="宋体" w:cs="仿宋_GB2312"/>
          <w:sz w:val="28"/>
          <w:szCs w:val="28"/>
        </w:rPr>
        <w:t>第四条</w:t>
      </w:r>
      <w:r>
        <w:rPr>
          <w:rFonts w:ascii="宋体" w:hAnsi="宋体" w:cs="仿宋_GB2312"/>
          <w:sz w:val="28"/>
          <w:szCs w:val="28"/>
        </w:rPr>
        <w:t xml:space="preserve"> </w:t>
      </w:r>
      <w:r>
        <w:rPr>
          <w:rFonts w:hint="eastAsia" w:ascii="宋体" w:hAnsi="宋体" w:cs="仿宋_GB2312"/>
          <w:sz w:val="28"/>
          <w:szCs w:val="28"/>
        </w:rPr>
        <w:t xml:space="preserve"> </w:t>
      </w:r>
      <w:r>
        <w:rPr>
          <w:rFonts w:ascii="宋体" w:hAnsi="宋体" w:cs="仿宋_GB2312"/>
          <w:sz w:val="28"/>
          <w:szCs w:val="28"/>
        </w:rPr>
        <w:t xml:space="preserve"> </w:t>
      </w:r>
      <w:r>
        <w:rPr>
          <w:rFonts w:hint="eastAsia" w:ascii="宋体" w:hAnsi="宋体" w:cs="仿宋_GB2312"/>
          <w:sz w:val="28"/>
          <w:szCs w:val="28"/>
        </w:rPr>
        <w:t>本公约也适用于慧灵（或各省、直辖市慧灵）自身开办的其他不称谓“慧灵”的社会组织和社会企业，如“西安莲湖区慧心智障人士阳光家园”、“广州市麦子烘焙食品有限公司”及“麦子分店”等。</w:t>
      </w:r>
    </w:p>
    <w:p>
      <w:pPr>
        <w:ind w:firstLine="560" w:firstLineChars="200"/>
        <w:rPr>
          <w:rFonts w:ascii="宋体"/>
          <w:sz w:val="28"/>
          <w:szCs w:val="28"/>
        </w:rPr>
      </w:pPr>
      <w:r>
        <w:rPr>
          <w:rFonts w:hint="eastAsia" w:ascii="宋体" w:hAnsi="宋体" w:cs="仿宋_GB2312"/>
          <w:sz w:val="28"/>
          <w:szCs w:val="28"/>
        </w:rPr>
        <w:t>第五条</w:t>
      </w:r>
      <w:r>
        <w:rPr>
          <w:rFonts w:ascii="宋体" w:hAnsi="宋体" w:cs="仿宋_GB2312"/>
          <w:sz w:val="28"/>
          <w:szCs w:val="28"/>
        </w:rPr>
        <w:t xml:space="preserve"> </w:t>
      </w:r>
      <w:r>
        <w:rPr>
          <w:rFonts w:hint="eastAsia" w:ascii="宋体" w:hAnsi="宋体" w:cs="仿宋_GB2312"/>
          <w:sz w:val="28"/>
          <w:szCs w:val="28"/>
        </w:rPr>
        <w:t xml:space="preserve"> </w:t>
      </w:r>
      <w:r>
        <w:rPr>
          <w:rFonts w:ascii="宋体" w:hAnsi="宋体" w:cs="仿宋_GB2312"/>
          <w:sz w:val="28"/>
          <w:szCs w:val="28"/>
        </w:rPr>
        <w:t xml:space="preserve"> </w:t>
      </w:r>
      <w:r>
        <w:rPr>
          <w:rFonts w:hint="eastAsia" w:ascii="宋体" w:hAnsi="宋体" w:cs="仿宋_GB2312"/>
          <w:sz w:val="28"/>
          <w:szCs w:val="28"/>
        </w:rPr>
        <w:t>经慧灵集团理事会批准的自愿加盟并使用“慧灵”名号商</w:t>
      </w:r>
    </w:p>
    <w:p>
      <w:pPr>
        <w:rPr>
          <w:rFonts w:ascii="宋体"/>
          <w:sz w:val="28"/>
          <w:szCs w:val="28"/>
        </w:rPr>
      </w:pPr>
      <w:r>
        <w:rPr>
          <w:rFonts w:hint="eastAsia" w:ascii="宋体" w:hAnsi="宋体" w:cs="仿宋_GB2312"/>
          <w:sz w:val="28"/>
          <w:szCs w:val="28"/>
        </w:rPr>
        <w:t>标的同行社会组织。</w:t>
      </w:r>
    </w:p>
    <w:p>
      <w:pPr>
        <w:pStyle w:val="20"/>
        <w:numPr>
          <w:ilvl w:val="0"/>
          <w:numId w:val="1"/>
        </w:numPr>
        <w:ind w:firstLineChars="0"/>
        <w:jc w:val="center"/>
        <w:rPr>
          <w:rFonts w:ascii="宋体"/>
          <w:b/>
          <w:bCs/>
          <w:sz w:val="28"/>
          <w:szCs w:val="28"/>
        </w:rPr>
      </w:pPr>
      <w:r>
        <w:rPr>
          <w:rFonts w:hint="eastAsia" w:ascii="宋体" w:hAnsi="宋体" w:cs="仿宋_GB2312"/>
          <w:b/>
          <w:bCs/>
          <w:sz w:val="28"/>
          <w:szCs w:val="28"/>
        </w:rPr>
        <w:t>签署内容</w:t>
      </w:r>
    </w:p>
    <w:p>
      <w:pPr>
        <w:ind w:left="210" w:leftChars="100" w:firstLine="280" w:firstLineChars="100"/>
        <w:rPr>
          <w:rFonts w:ascii="宋体"/>
          <w:sz w:val="28"/>
          <w:szCs w:val="28"/>
        </w:rPr>
      </w:pPr>
      <w:r>
        <w:rPr>
          <w:rFonts w:hint="eastAsia" w:ascii="宋体" w:hAnsi="宋体" w:cs="仿宋_GB2312"/>
          <w:sz w:val="28"/>
          <w:szCs w:val="28"/>
        </w:rPr>
        <w:t>第六条   通过学习慧灵文献和现场考察，签约方必须认同慧灵宗旨、理念、以及社区化服务模式。</w:t>
      </w:r>
    </w:p>
    <w:p>
      <w:pPr>
        <w:ind w:firstLine="420" w:firstLineChars="150"/>
        <w:rPr>
          <w:rFonts w:hint="eastAsia" w:ascii="宋体" w:hAnsi="宋体" w:cs="仿宋_GB2312"/>
          <w:sz w:val="28"/>
          <w:szCs w:val="28"/>
        </w:rPr>
      </w:pPr>
      <w:r>
        <w:rPr>
          <w:rFonts w:hint="eastAsia" w:ascii="宋体" w:hAnsi="宋体" w:cs="仿宋_GB2312"/>
          <w:sz w:val="28"/>
          <w:szCs w:val="28"/>
        </w:rPr>
        <w:t>第七条   执行慧灵颁发的管理制度。服从慧灵的层级领导，并积极及</w:t>
      </w:r>
    </w:p>
    <w:p>
      <w:pPr>
        <w:ind w:firstLine="420" w:firstLineChars="150"/>
        <w:rPr>
          <w:rFonts w:hint="eastAsia" w:ascii="宋体" w:hAnsi="宋体" w:cs="仿宋_GB2312"/>
          <w:sz w:val="28"/>
          <w:szCs w:val="28"/>
        </w:rPr>
      </w:pPr>
    </w:p>
    <w:p>
      <w:pPr>
        <w:rPr>
          <w:rFonts w:ascii="宋体"/>
          <w:sz w:val="28"/>
          <w:szCs w:val="28"/>
        </w:rPr>
      </w:pPr>
      <w:r>
        <w:rPr>
          <w:rFonts w:hint="eastAsia" w:ascii="宋体" w:hAnsi="宋体" w:cs="仿宋_GB2312"/>
          <w:sz w:val="28"/>
          <w:szCs w:val="28"/>
        </w:rPr>
        <w:t>时反馈意见。</w:t>
      </w:r>
    </w:p>
    <w:p>
      <w:pPr>
        <w:ind w:firstLine="420" w:firstLineChars="150"/>
        <w:rPr>
          <w:rFonts w:ascii="宋体"/>
          <w:sz w:val="28"/>
          <w:szCs w:val="28"/>
        </w:rPr>
      </w:pPr>
      <w:r>
        <w:rPr>
          <w:rFonts w:hint="eastAsia" w:ascii="宋体" w:hAnsi="宋体" w:cs="仿宋_GB2312"/>
          <w:sz w:val="28"/>
          <w:szCs w:val="28"/>
        </w:rPr>
        <w:t>第八条   宗旨和理念统一颜色和尺寸张贴在机构明显合适的位置。</w:t>
      </w:r>
    </w:p>
    <w:p>
      <w:pPr>
        <w:ind w:firstLine="420" w:firstLineChars="150"/>
        <w:rPr>
          <w:rFonts w:ascii="宋体"/>
          <w:sz w:val="28"/>
          <w:szCs w:val="28"/>
        </w:rPr>
      </w:pPr>
      <w:r>
        <w:rPr>
          <w:rFonts w:hint="eastAsia" w:ascii="宋体" w:hAnsi="宋体" w:cs="仿宋_GB2312"/>
          <w:sz w:val="28"/>
          <w:szCs w:val="28"/>
        </w:rPr>
        <w:t>第九条   对外使用标准的慧灵商标。</w:t>
      </w:r>
    </w:p>
    <w:p>
      <w:pPr>
        <w:ind w:firstLine="420" w:firstLineChars="150"/>
        <w:rPr>
          <w:rFonts w:ascii="宋体"/>
          <w:sz w:val="28"/>
          <w:szCs w:val="28"/>
        </w:rPr>
      </w:pPr>
      <w:r>
        <w:rPr>
          <w:rFonts w:hint="eastAsia" w:ascii="宋体" w:hAnsi="宋体" w:cs="仿宋_GB2312"/>
          <w:sz w:val="28"/>
          <w:szCs w:val="28"/>
        </w:rPr>
        <w:t>第十条   每年底必须进行财务审计，每月财务报表和每一笔善款</w:t>
      </w:r>
      <w:r>
        <w:rPr>
          <w:rFonts w:ascii="宋体" w:hAnsi="宋体" w:cs="仿宋_GB2312"/>
          <w:sz w:val="28"/>
          <w:szCs w:val="28"/>
        </w:rPr>
        <w:t>/</w:t>
      </w:r>
      <w:r>
        <w:rPr>
          <w:rFonts w:hint="eastAsia" w:ascii="宋体" w:hAnsi="宋体" w:cs="仿宋_GB2312"/>
          <w:sz w:val="28"/>
          <w:szCs w:val="28"/>
        </w:rPr>
        <w:t>物应公布于网站，保证位于全国公益组织透明排行榜中的前列。（项目审计则按照资助方规定的时间段进行审计）。</w:t>
      </w:r>
    </w:p>
    <w:p>
      <w:pPr>
        <w:ind w:firstLine="420" w:firstLineChars="150"/>
        <w:rPr>
          <w:rFonts w:ascii="宋体"/>
          <w:sz w:val="28"/>
          <w:szCs w:val="28"/>
        </w:rPr>
      </w:pPr>
      <w:r>
        <w:rPr>
          <w:rFonts w:hint="eastAsia" w:ascii="宋体" w:hAnsi="宋体" w:cs="仿宋_GB2312"/>
          <w:sz w:val="28"/>
          <w:szCs w:val="28"/>
        </w:rPr>
        <w:t>第十一条   签约方的高层必须参与慧灵年会和其他有关会议。</w:t>
      </w:r>
    </w:p>
    <w:p>
      <w:pPr>
        <w:ind w:firstLine="420" w:firstLineChars="150"/>
        <w:rPr>
          <w:rFonts w:ascii="宋体"/>
          <w:sz w:val="28"/>
          <w:szCs w:val="28"/>
        </w:rPr>
      </w:pPr>
      <w:r>
        <w:rPr>
          <w:rFonts w:hint="eastAsia" w:ascii="宋体" w:hAnsi="宋体" w:cs="仿宋_GB2312"/>
          <w:sz w:val="28"/>
          <w:szCs w:val="28"/>
        </w:rPr>
        <w:t>第十二条   各省</w:t>
      </w:r>
      <w:r>
        <w:rPr>
          <w:rFonts w:ascii="宋体" w:hAnsi="宋体" w:cs="仿宋_GB2312"/>
          <w:sz w:val="28"/>
          <w:szCs w:val="28"/>
        </w:rPr>
        <w:t>/</w:t>
      </w:r>
      <w:r>
        <w:rPr>
          <w:rFonts w:hint="eastAsia" w:ascii="宋体" w:hAnsi="宋体" w:cs="仿宋_GB2312"/>
          <w:sz w:val="28"/>
          <w:szCs w:val="28"/>
        </w:rPr>
        <w:t>直辖市总干事和各执照法人甄选最后须由慧灵集团理事会任命。</w:t>
      </w:r>
    </w:p>
    <w:p>
      <w:pPr>
        <w:ind w:firstLine="420" w:firstLineChars="150"/>
        <w:rPr>
          <w:rFonts w:ascii="宋体"/>
          <w:sz w:val="28"/>
          <w:szCs w:val="28"/>
        </w:rPr>
      </w:pPr>
      <w:r>
        <w:rPr>
          <w:rFonts w:hint="eastAsia" w:ascii="宋体" w:hAnsi="宋体" w:cs="仿宋_GB2312"/>
          <w:sz w:val="28"/>
          <w:szCs w:val="28"/>
        </w:rPr>
        <w:t>第十三条   开办新的服务点（独立登记单位）需事先经慧灵集团理事会授权使用商标。</w:t>
      </w:r>
    </w:p>
    <w:p>
      <w:pPr>
        <w:ind w:firstLine="420" w:firstLineChars="150"/>
        <w:rPr>
          <w:rFonts w:ascii="宋体"/>
          <w:sz w:val="28"/>
          <w:szCs w:val="28"/>
        </w:rPr>
      </w:pPr>
      <w:r>
        <w:rPr>
          <w:rFonts w:hint="eastAsia" w:ascii="宋体" w:hAnsi="宋体" w:cs="仿宋_GB2312"/>
          <w:sz w:val="28"/>
          <w:szCs w:val="28"/>
        </w:rPr>
        <w:t>第十四条   签约方需接受和重视慧灵集团理事会和总监</w:t>
      </w:r>
      <w:r>
        <w:rPr>
          <w:rFonts w:ascii="宋体" w:hAnsi="宋体" w:cs="仿宋_GB2312"/>
          <w:sz w:val="28"/>
          <w:szCs w:val="28"/>
        </w:rPr>
        <w:t>/</w:t>
      </w:r>
      <w:r>
        <w:rPr>
          <w:rFonts w:hint="eastAsia" w:ascii="宋体" w:hAnsi="宋体" w:cs="仿宋_GB2312"/>
          <w:sz w:val="28"/>
          <w:szCs w:val="28"/>
        </w:rPr>
        <w:t>总干事每年到达本地考察和巡视的建议和意见并落实。</w:t>
      </w:r>
    </w:p>
    <w:p>
      <w:pPr>
        <w:ind w:firstLine="420" w:firstLineChars="150"/>
        <w:rPr>
          <w:rFonts w:ascii="宋体"/>
          <w:sz w:val="28"/>
          <w:szCs w:val="28"/>
        </w:rPr>
      </w:pPr>
      <w:r>
        <w:rPr>
          <w:rFonts w:hint="eastAsia" w:ascii="宋体" w:hAnsi="宋体" w:cs="仿宋_GB2312"/>
          <w:sz w:val="28"/>
          <w:szCs w:val="28"/>
        </w:rPr>
        <w:t>第十五条   签约方需接受慧灵例行的服务和管理评估，重视评估的结果并加以进一步改善提高。</w:t>
      </w:r>
    </w:p>
    <w:p>
      <w:pPr>
        <w:ind w:firstLine="420" w:firstLineChars="150"/>
        <w:rPr>
          <w:rFonts w:ascii="宋体"/>
          <w:sz w:val="28"/>
          <w:szCs w:val="28"/>
        </w:rPr>
      </w:pPr>
      <w:r>
        <w:rPr>
          <w:rFonts w:hint="eastAsia" w:ascii="宋体" w:hAnsi="宋体" w:cs="仿宋_GB2312"/>
          <w:sz w:val="28"/>
          <w:szCs w:val="28"/>
        </w:rPr>
        <w:t>第十六条   签约方的每一个个案中心需一次性向“广东省慧灵智障人士扶助基金会”缴交</w:t>
      </w:r>
      <w:r>
        <w:rPr>
          <w:rFonts w:ascii="宋体" w:hAnsi="宋体" w:cs="仿宋_GB2312"/>
          <w:sz w:val="28"/>
          <w:szCs w:val="28"/>
        </w:rPr>
        <w:t>5000</w:t>
      </w:r>
      <w:r>
        <w:rPr>
          <w:rFonts w:hint="eastAsia" w:ascii="宋体" w:hAnsi="宋体" w:cs="仿宋_GB2312"/>
          <w:sz w:val="28"/>
          <w:szCs w:val="28"/>
        </w:rPr>
        <w:t>元作为品牌建设费</w:t>
      </w:r>
      <w:r>
        <w:rPr>
          <w:rFonts w:ascii="宋体" w:hAnsi="宋体" w:cs="仿宋_GB2312"/>
          <w:sz w:val="28"/>
          <w:szCs w:val="28"/>
        </w:rPr>
        <w:t>;</w:t>
      </w:r>
      <w:r>
        <w:rPr>
          <w:rFonts w:hint="eastAsia" w:ascii="宋体" w:hAnsi="宋体" w:cs="仿宋_GB2312"/>
          <w:sz w:val="28"/>
          <w:szCs w:val="28"/>
        </w:rPr>
        <w:t>每年按照运营费用的</w:t>
      </w:r>
      <w:r>
        <w:rPr>
          <w:rFonts w:ascii="宋体" w:hAnsi="宋体" w:cs="仿宋_GB2312"/>
          <w:sz w:val="28"/>
          <w:szCs w:val="28"/>
        </w:rPr>
        <w:t>2%</w:t>
      </w:r>
      <w:r>
        <w:rPr>
          <w:rFonts w:hint="eastAsia" w:ascii="宋体" w:hAnsi="宋体" w:cs="仿宋_GB2312"/>
          <w:sz w:val="28"/>
          <w:szCs w:val="28"/>
        </w:rPr>
        <w:t>向慧灵集团缴纳服务费和管理费。</w:t>
      </w:r>
    </w:p>
    <w:p>
      <w:pPr>
        <w:ind w:firstLine="420" w:firstLineChars="150"/>
        <w:rPr>
          <w:rFonts w:ascii="宋体"/>
          <w:sz w:val="28"/>
          <w:szCs w:val="28"/>
        </w:rPr>
      </w:pPr>
      <w:r>
        <w:rPr>
          <w:rFonts w:hint="eastAsia" w:ascii="宋体" w:hAnsi="宋体" w:cs="仿宋_GB2312"/>
          <w:sz w:val="28"/>
          <w:szCs w:val="28"/>
        </w:rPr>
        <w:t>第十七条   签约方拥有与其他慧灵一样平等的权利，获得品牌效应和资源分配的机会及成果。</w:t>
      </w:r>
    </w:p>
    <w:p>
      <w:pPr>
        <w:ind w:firstLine="420" w:firstLineChars="150"/>
        <w:rPr>
          <w:rFonts w:hint="eastAsia" w:ascii="宋体" w:hAnsi="宋体" w:cs="仿宋_GB2312"/>
          <w:sz w:val="28"/>
          <w:szCs w:val="28"/>
        </w:rPr>
      </w:pPr>
      <w:r>
        <w:rPr>
          <w:rFonts w:hint="eastAsia" w:ascii="宋体" w:hAnsi="宋体" w:cs="仿宋_GB2312"/>
          <w:sz w:val="28"/>
          <w:szCs w:val="28"/>
        </w:rPr>
        <w:t>第十八条   签约方必须参加慧灵集团组织的培训。</w:t>
      </w:r>
    </w:p>
    <w:p>
      <w:pPr>
        <w:ind w:firstLine="420" w:firstLineChars="150"/>
        <w:rPr>
          <w:rFonts w:hint="eastAsia" w:ascii="宋体" w:hAnsi="宋体" w:cs="仿宋_GB2312"/>
          <w:sz w:val="28"/>
          <w:szCs w:val="28"/>
        </w:rPr>
      </w:pPr>
    </w:p>
    <w:p>
      <w:pPr>
        <w:pStyle w:val="20"/>
        <w:numPr>
          <w:ilvl w:val="0"/>
          <w:numId w:val="1"/>
        </w:numPr>
        <w:ind w:firstLineChars="0"/>
        <w:jc w:val="center"/>
        <w:rPr>
          <w:rFonts w:ascii="宋体"/>
          <w:b/>
          <w:bCs/>
          <w:sz w:val="28"/>
          <w:szCs w:val="28"/>
        </w:rPr>
      </w:pPr>
      <w:r>
        <w:rPr>
          <w:rFonts w:hint="eastAsia" w:ascii="宋体" w:hAnsi="宋体" w:cs="仿宋_GB2312"/>
          <w:b/>
          <w:bCs/>
          <w:sz w:val="28"/>
          <w:szCs w:val="28"/>
        </w:rPr>
        <w:t>违约处分</w:t>
      </w:r>
    </w:p>
    <w:p>
      <w:pPr>
        <w:ind w:firstLine="420" w:firstLineChars="150"/>
        <w:rPr>
          <w:rFonts w:ascii="宋体"/>
          <w:sz w:val="28"/>
          <w:szCs w:val="28"/>
        </w:rPr>
      </w:pPr>
      <w:r>
        <w:rPr>
          <w:rFonts w:hint="eastAsia" w:ascii="宋体" w:hAnsi="宋体" w:cs="仿宋_GB2312"/>
          <w:sz w:val="28"/>
          <w:szCs w:val="28"/>
        </w:rPr>
        <w:t>第十九条   签约方发生影响慧灵品牌声誉，或服务和管理模式严重偏差，或涉及到违法乱纪，或涉及到慧灵内稳定团结等不良现象，须接受以下处分：</w:t>
      </w:r>
    </w:p>
    <w:p>
      <w:pPr>
        <w:pStyle w:val="20"/>
        <w:ind w:firstLine="0" w:firstLineChars="0"/>
        <w:rPr>
          <w:rFonts w:ascii="宋体"/>
          <w:sz w:val="28"/>
          <w:szCs w:val="28"/>
        </w:rPr>
      </w:pPr>
      <w:r>
        <w:rPr>
          <w:rFonts w:ascii="宋体" w:hAnsi="宋体" w:cs="仿宋_GB2312"/>
          <w:sz w:val="28"/>
          <w:szCs w:val="28"/>
        </w:rPr>
        <w:t xml:space="preserve">    </w:t>
      </w:r>
      <w:r>
        <w:rPr>
          <w:rFonts w:hint="eastAsia" w:ascii="宋体" w:hAnsi="宋体" w:cs="仿宋_GB2312"/>
          <w:sz w:val="28"/>
          <w:szCs w:val="28"/>
        </w:rPr>
        <w:t>A.属于无意之为并未造成后果的，给予领导人和相关人员谈话提醒，如接受意见可予原谅，但保存档案。</w:t>
      </w:r>
    </w:p>
    <w:p>
      <w:pPr>
        <w:pStyle w:val="20"/>
        <w:ind w:firstLine="0" w:firstLineChars="0"/>
        <w:rPr>
          <w:rFonts w:ascii="宋体"/>
          <w:sz w:val="28"/>
          <w:szCs w:val="28"/>
        </w:rPr>
      </w:pPr>
      <w:r>
        <w:rPr>
          <w:rFonts w:ascii="宋体" w:hAnsi="宋体" w:cs="仿宋_GB2312"/>
          <w:sz w:val="28"/>
          <w:szCs w:val="28"/>
        </w:rPr>
        <w:t xml:space="preserve">    </w:t>
      </w:r>
      <w:r>
        <w:rPr>
          <w:rFonts w:hint="eastAsia" w:ascii="宋体" w:hAnsi="宋体" w:cs="仿宋_GB2312"/>
          <w:sz w:val="28"/>
          <w:szCs w:val="28"/>
        </w:rPr>
        <w:t>B.属于是认知偏差的原因事由，再给予培育机会，并限时整改。如没有效果或效果不明显，给予“除名”。</w:t>
      </w:r>
    </w:p>
    <w:p>
      <w:pPr>
        <w:rPr>
          <w:rFonts w:ascii="宋体"/>
          <w:sz w:val="28"/>
          <w:szCs w:val="28"/>
        </w:rPr>
      </w:pPr>
      <w:r>
        <w:rPr>
          <w:rFonts w:ascii="宋体" w:hAnsi="宋体" w:cs="仿宋_GB2312"/>
          <w:sz w:val="28"/>
          <w:szCs w:val="28"/>
        </w:rPr>
        <w:t xml:space="preserve">    </w:t>
      </w:r>
      <w:r>
        <w:rPr>
          <w:rFonts w:hint="eastAsia" w:ascii="宋体" w:hAnsi="宋体" w:cs="仿宋_GB2312"/>
          <w:sz w:val="28"/>
          <w:szCs w:val="28"/>
        </w:rPr>
        <w:t>C.属于恶意所为，并没有悔意，给予“除名”。</w:t>
      </w:r>
    </w:p>
    <w:p>
      <w:pPr>
        <w:rPr>
          <w:rFonts w:ascii="宋体"/>
          <w:sz w:val="28"/>
          <w:szCs w:val="28"/>
        </w:rPr>
      </w:pPr>
      <w:r>
        <w:rPr>
          <w:rFonts w:ascii="宋体" w:hAnsi="宋体" w:cs="仿宋_GB2312"/>
          <w:sz w:val="28"/>
          <w:szCs w:val="28"/>
        </w:rPr>
        <w:t xml:space="preserve">    </w:t>
      </w:r>
      <w:r>
        <w:rPr>
          <w:rFonts w:hint="eastAsia" w:ascii="宋体" w:hAnsi="宋体" w:cs="仿宋_GB2312"/>
          <w:sz w:val="28"/>
          <w:szCs w:val="28"/>
        </w:rPr>
        <w:t>D.不论有意无意，对造成的不良后果均要承担责任并赔偿。</w:t>
      </w:r>
    </w:p>
    <w:p>
      <w:pPr>
        <w:rPr>
          <w:rFonts w:ascii="宋体"/>
          <w:sz w:val="28"/>
          <w:szCs w:val="28"/>
        </w:rPr>
      </w:pPr>
      <w:r>
        <w:rPr>
          <w:rFonts w:ascii="宋体" w:hAnsi="宋体" w:cs="仿宋_GB2312"/>
          <w:sz w:val="28"/>
          <w:szCs w:val="28"/>
        </w:rPr>
        <w:t xml:space="preserve">    </w:t>
      </w:r>
      <w:r>
        <w:rPr>
          <w:rFonts w:hint="eastAsia" w:ascii="宋体" w:hAnsi="宋体" w:cs="仿宋_GB2312"/>
          <w:sz w:val="28"/>
          <w:szCs w:val="28"/>
        </w:rPr>
        <w:t>E.如对是否犯规和犯规程度有分歧意见，应由监事或第三方进入调研和鉴定。</w:t>
      </w:r>
    </w:p>
    <w:p>
      <w:pPr>
        <w:pStyle w:val="20"/>
        <w:numPr>
          <w:ilvl w:val="0"/>
          <w:numId w:val="1"/>
        </w:numPr>
        <w:ind w:firstLineChars="0"/>
        <w:jc w:val="center"/>
        <w:rPr>
          <w:rFonts w:ascii="宋体"/>
          <w:b/>
          <w:bCs/>
          <w:sz w:val="28"/>
          <w:szCs w:val="28"/>
        </w:rPr>
      </w:pPr>
      <w:r>
        <w:rPr>
          <w:rFonts w:hint="eastAsia" w:ascii="宋体" w:hAnsi="宋体" w:cs="仿宋_GB2312"/>
          <w:b/>
          <w:bCs/>
          <w:sz w:val="28"/>
          <w:szCs w:val="28"/>
        </w:rPr>
        <w:t>退出机制</w:t>
      </w:r>
    </w:p>
    <w:p>
      <w:pPr>
        <w:pStyle w:val="20"/>
        <w:ind w:firstLineChars="0"/>
        <w:rPr>
          <w:rFonts w:ascii="宋体"/>
          <w:sz w:val="28"/>
          <w:szCs w:val="28"/>
        </w:rPr>
      </w:pPr>
      <w:r>
        <w:rPr>
          <w:rFonts w:hint="eastAsia" w:ascii="宋体" w:hAnsi="宋体" w:cs="仿宋_GB2312"/>
          <w:bCs/>
          <w:sz w:val="28"/>
          <w:szCs w:val="28"/>
        </w:rPr>
        <w:t xml:space="preserve">第二十条   </w:t>
      </w:r>
      <w:r>
        <w:rPr>
          <w:rFonts w:hint="eastAsia" w:ascii="宋体" w:hAnsi="宋体" w:cs="仿宋_GB2312"/>
          <w:sz w:val="28"/>
          <w:szCs w:val="28"/>
        </w:rPr>
        <w:t>第一年出现亏损，服务个案数量没达标，年度评估分数不达标的个案中心，慧灵集团总部和省</w:t>
      </w:r>
      <w:r>
        <w:rPr>
          <w:rFonts w:ascii="宋体" w:hAnsi="宋体" w:cs="仿宋_GB2312"/>
          <w:sz w:val="28"/>
          <w:szCs w:val="28"/>
        </w:rPr>
        <w:t>/</w:t>
      </w:r>
      <w:r>
        <w:rPr>
          <w:rFonts w:hint="eastAsia" w:ascii="宋体" w:hAnsi="宋体" w:cs="仿宋_GB2312"/>
          <w:sz w:val="28"/>
          <w:szCs w:val="28"/>
        </w:rPr>
        <w:t>直辖市办公室共同制定整改方案进行整改。</w:t>
      </w:r>
    </w:p>
    <w:p>
      <w:pPr>
        <w:pStyle w:val="20"/>
        <w:ind w:firstLineChars="0"/>
        <w:rPr>
          <w:rFonts w:ascii="宋体"/>
          <w:sz w:val="28"/>
          <w:szCs w:val="28"/>
        </w:rPr>
      </w:pPr>
      <w:r>
        <w:rPr>
          <w:rFonts w:hint="eastAsia" w:ascii="宋体" w:hAnsi="宋体" w:cs="仿宋_GB2312"/>
          <w:bCs/>
          <w:sz w:val="28"/>
          <w:szCs w:val="28"/>
        </w:rPr>
        <w:t>第二十一条</w:t>
      </w:r>
      <w:r>
        <w:rPr>
          <w:rFonts w:hint="eastAsia" w:ascii="宋体" w:hAnsi="宋体" w:cs="仿宋_GB2312"/>
          <w:sz w:val="28"/>
          <w:szCs w:val="28"/>
        </w:rPr>
        <w:t xml:space="preserve">   经整改后第二年仍然出现亏损，服务个案数量没达标，年度评估分数不达标的个案中心，由慧灵集团理事会商讨决定是否退出。</w:t>
      </w:r>
    </w:p>
    <w:p>
      <w:pPr>
        <w:pStyle w:val="20"/>
        <w:ind w:firstLineChars="0"/>
        <w:rPr>
          <w:rFonts w:hint="eastAsia" w:ascii="宋体" w:hAnsi="宋体" w:cs="仿宋_GB2312"/>
          <w:sz w:val="28"/>
          <w:szCs w:val="28"/>
        </w:rPr>
      </w:pPr>
      <w:r>
        <w:rPr>
          <w:rFonts w:hint="eastAsia" w:ascii="宋体" w:hAnsi="宋体" w:cs="仿宋_GB2312"/>
          <w:bCs/>
          <w:sz w:val="28"/>
          <w:szCs w:val="28"/>
        </w:rPr>
        <w:t xml:space="preserve">第二十二条   </w:t>
      </w:r>
      <w:r>
        <w:rPr>
          <w:rFonts w:hint="eastAsia" w:ascii="宋体" w:hAnsi="宋体" w:cs="仿宋_GB2312"/>
          <w:sz w:val="28"/>
          <w:szCs w:val="28"/>
        </w:rPr>
        <w:t>如发生影响慧灵品牌声誉、或服务和管理模式严重偏差，或涉及到违法乱纪，或涉及到慧灵内稳定团结等不良现象，由慧灵集团理事会商讨决定是否退出。</w:t>
      </w:r>
    </w:p>
    <w:p>
      <w:pPr>
        <w:pStyle w:val="20"/>
        <w:ind w:firstLineChars="0"/>
        <w:rPr>
          <w:rFonts w:hint="eastAsia" w:ascii="宋体" w:hAnsi="宋体" w:cs="仿宋_GB2312"/>
          <w:sz w:val="28"/>
          <w:szCs w:val="28"/>
        </w:rPr>
      </w:pPr>
      <w:bookmarkStart w:id="0" w:name="_GoBack"/>
      <w:bookmarkEnd w:id="0"/>
    </w:p>
    <w:p>
      <w:pPr>
        <w:pStyle w:val="20"/>
        <w:numPr>
          <w:ilvl w:val="0"/>
          <w:numId w:val="1"/>
        </w:numPr>
        <w:ind w:firstLineChars="0"/>
        <w:jc w:val="center"/>
        <w:rPr>
          <w:rFonts w:ascii="宋体"/>
          <w:b/>
          <w:bCs/>
          <w:sz w:val="28"/>
          <w:szCs w:val="28"/>
        </w:rPr>
      </w:pPr>
      <w:r>
        <w:rPr>
          <w:rFonts w:hint="eastAsia" w:ascii="宋体" w:hAnsi="宋体" w:cs="仿宋_GB2312"/>
          <w:b/>
          <w:bCs/>
          <w:sz w:val="28"/>
          <w:szCs w:val="28"/>
        </w:rPr>
        <w:t>附则</w:t>
      </w:r>
    </w:p>
    <w:p>
      <w:pPr>
        <w:ind w:firstLine="420" w:firstLineChars="150"/>
        <w:rPr>
          <w:rFonts w:ascii="宋体"/>
          <w:sz w:val="28"/>
          <w:szCs w:val="28"/>
        </w:rPr>
      </w:pPr>
      <w:r>
        <w:rPr>
          <w:rFonts w:hint="eastAsia" w:ascii="宋体" w:hAnsi="宋体" w:cs="仿宋_GB2312"/>
          <w:sz w:val="28"/>
          <w:szCs w:val="28"/>
        </w:rPr>
        <w:t>第二十三条   此公约是慧灵集团总部办公室制订，若有异议，可于下一年度年会修改。</w:t>
      </w:r>
    </w:p>
    <w:sectPr>
      <w:headerReference r:id="rId4" w:type="first"/>
      <w:footerReference r:id="rId6" w:type="first"/>
      <w:headerReference r:id="rId3" w:type="default"/>
      <w:footerReference r:id="rId5" w:type="default"/>
      <w:pgSz w:w="11906" w:h="16838"/>
      <w:pgMar w:top="1361" w:right="1474" w:bottom="1361" w:left="1474"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panose1 w:val="02040604050505020304"/>
    <w:charset w:val="00"/>
    <w:family w:val="roman"/>
    <w:pitch w:val="default"/>
    <w:sig w:usb0="00000287"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 w:name="GB P Mincho">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rect id="文本框4" o:spid="_x0000_s2051" o:spt="1" style="position:absolute;left:0pt;margin-left:423.95pt;margin-top:10pt;height:12.05pt;width:5.3pt;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">
          <v:path/>
          <v:fill on="f" focussize="0,0"/>
          <v:stroke on="f"/>
          <v:imagedata o:title=""/>
          <o:lock v:ext="edit"/>
          <v:textbox inset="0mm,0mm,0mm,0mm" style="mso-fit-shape-to-text:t;">
            <w:txbxContent>
              <w:p>
                <w:pPr>
                  <w:snapToGrid w:val="0"/>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rPr>
                  <w:t>2</w:t>
                </w:r>
                <w:r>
                  <w:rPr>
                    <w:sz w:val="18"/>
                    <w:szCs w:val="18"/>
                  </w:rPr>
                  <w:fldChar w:fldCharType="end"/>
                </w:r>
                <w:r>
                  <w:rPr>
                    <w:sz w:val="18"/>
                    <w:szCs w:val="18"/>
                  </w:rPr>
                  <w:t xml:space="preserve"> / </w:t>
                </w:r>
                <w:r>
                  <w:rPr>
                    <w:sz w:val="18"/>
                    <w:szCs w:val="18"/>
                  </w:rPr>
                  <w:fldChar w:fldCharType="begin"/>
                </w:r>
                <w:r>
                  <w:rPr>
                    <w:sz w:val="18"/>
                    <w:szCs w:val="18"/>
                  </w:rPr>
                  <w:instrText xml:space="preserve"> NUMPAGES  \* MERGEFORMAT </w:instrText>
                </w:r>
                <w:r>
                  <w:rPr>
                    <w:sz w:val="18"/>
                    <w:szCs w:val="18"/>
                  </w:rPr>
                  <w:fldChar w:fldCharType="separate"/>
                </w:r>
                <w:r>
                  <w:rPr>
                    <w:sz w:val="18"/>
                    <w:szCs w:val="18"/>
                  </w:rPr>
                  <w:t>5</w:t>
                </w:r>
                <w:r>
                  <w:rPr>
                    <w:sz w:val="18"/>
                    <w:szCs w:val="18"/>
                  </w:rPr>
                  <w:fldChar w:fldCharType="end"/>
                </w:r>
              </w:p>
            </w:txbxContent>
          </v:textbox>
        </v:rect>
      </w:pict>
    </w:r>
    <w:r>
      <w:pict>
        <v:rect id="_x0000_s2052" o:spid="_x0000_s2052" o:spt="1" style="position:absolute;left:0pt;margin-top:0pt;height:12.05pt;width:5.3pt;mso-position-horizontal:right;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">
          <v:path/>
          <v:fill on="f" focussize="0,0"/>
          <v:stroke on="f"/>
          <v:imagedata o:title=""/>
          <o:lock v:ext="edit"/>
          <v:textbox inset="0mm,0mm,0mm,0mm" style="mso-fit-shape-to-text:t;">
            <w:txbxContent>
              <w:p>
                <w:pPr>
                  <w:snapToGrid w:val="0"/>
                  <w:rPr>
                    <w:sz w:val="18"/>
                    <w:szCs w:val="18"/>
                  </w:rPr>
                </w:pPr>
              </w:p>
            </w:txbxContent>
          </v:textbox>
        </v:rect>
      </w:pict>
    </w:r>
    <w:r>
      <w:t>-----------------------------------------------------------------------------------------------------------------------------------------------------</w:t>
    </w:r>
    <w:r>
      <w:rPr>
        <w:rFonts w:hint="eastAsia"/>
        <w:lang w:eastAsia="zh-CN"/>
      </w:rPr>
      <w:t>使命</w:t>
    </w:r>
    <w:r>
      <w:rPr>
        <w:rFonts w:hint="eastAsia" w:cs="宋体"/>
      </w:rPr>
      <w:t>：推广社区化服务模式，提高智障人士生活品质</w:t>
    </w:r>
  </w:p>
  <w:p>
    <w:pPr>
      <w:pStyle w:val="5"/>
      <w:ind w:right="360"/>
    </w:pPr>
    <w:r>
      <w:rPr>
        <w:rFonts w:hint="eastAsia" w:cs="宋体"/>
        <w:lang w:eastAsia="zh-CN"/>
      </w:rPr>
      <w:t>愿</w:t>
    </w:r>
    <w:r>
      <w:rPr>
        <w:rFonts w:hint="eastAsia" w:cs="宋体"/>
      </w:rPr>
      <w:t>景：智障人士平等参与社区建设，共享社会文明成果</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rect id="文本框5" o:spid="_x0000_s2053" o:spt="1" style="position:absolute;left:0pt;margin-left:426.25pt;margin-top:12.05pt;height:12.05pt;width:5.3pt;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">
          <v:path/>
          <v:fill on="f" focussize="0,0"/>
          <v:stroke on="f"/>
          <v:imagedata o:title=""/>
          <o:lock v:ext="edit"/>
          <v:textbox inset="0mm,0mm,0mm,0mm" style="mso-fit-shape-to-text:t;">
            <w:txbxContent>
              <w:p>
                <w:pPr>
                  <w:snapToGrid w:val="0"/>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rPr>
                  <w:t>1</w:t>
                </w:r>
                <w:r>
                  <w:rPr>
                    <w:sz w:val="18"/>
                    <w:szCs w:val="18"/>
                  </w:rPr>
                  <w:fldChar w:fldCharType="end"/>
                </w:r>
                <w:r>
                  <w:rPr>
                    <w:sz w:val="18"/>
                    <w:szCs w:val="18"/>
                  </w:rPr>
                  <w:t xml:space="preserve"> / </w:t>
                </w:r>
                <w:r>
                  <w:rPr>
                    <w:sz w:val="18"/>
                    <w:szCs w:val="18"/>
                  </w:rPr>
                  <w:fldChar w:fldCharType="begin"/>
                </w:r>
                <w:r>
                  <w:rPr>
                    <w:sz w:val="18"/>
                    <w:szCs w:val="18"/>
                  </w:rPr>
                  <w:instrText xml:space="preserve"> NUMPAGES  \* MERGEFORMAT </w:instrText>
                </w:r>
                <w:r>
                  <w:rPr>
                    <w:sz w:val="18"/>
                    <w:szCs w:val="18"/>
                  </w:rPr>
                  <w:fldChar w:fldCharType="separate"/>
                </w:r>
                <w:r>
                  <w:rPr>
                    <w:sz w:val="18"/>
                    <w:szCs w:val="18"/>
                  </w:rPr>
                  <w:t>5</w:t>
                </w:r>
                <w:r>
                  <w:rPr>
                    <w:sz w:val="18"/>
                    <w:szCs w:val="18"/>
                  </w:rPr>
                  <w:fldChar w:fldCharType="end"/>
                </w:r>
              </w:p>
            </w:txbxContent>
          </v:textbox>
        </v:rect>
      </w:pict>
    </w:r>
    <w:r>
      <w:t>------------------------------------------------------------------------------------------------------------------------------</w:t>
    </w:r>
    <w:r>
      <w:rPr>
        <w:rFonts w:hint="eastAsia"/>
        <w:lang w:val="en-US" w:eastAsia="zh-CN"/>
      </w:rPr>
      <w:t>-</w:t>
    </w:r>
    <w:r>
      <w:t>---------------------</w:t>
    </w:r>
    <w:r>
      <w:rPr>
        <w:rFonts w:hint="eastAsia"/>
        <w:lang w:eastAsia="zh-CN"/>
      </w:rPr>
      <w:t>使命</w:t>
    </w:r>
    <w:r>
      <w:rPr>
        <w:rFonts w:hint="eastAsia" w:cs="宋体"/>
      </w:rPr>
      <w:t>：推广社区化服务模式，提高智障人士生活品质</w:t>
    </w:r>
  </w:p>
  <w:p>
    <w:pPr>
      <w:pStyle w:val="5"/>
    </w:pPr>
    <w:r>
      <w:rPr>
        <w:rFonts w:hint="eastAsia" w:cs="宋体"/>
        <w:lang w:eastAsia="zh-CN"/>
      </w:rPr>
      <w:t>愿</w:t>
    </w:r>
    <w:r>
      <w:rPr>
        <w:rFonts w:hint="eastAsia" w:cs="宋体"/>
      </w:rPr>
      <w:t>景：智障人士平等参与社区建设，共享社会文明成果</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480" w:firstLine="525" w:firstLineChars="250"/>
      <w:rPr>
        <w:rFonts w:hint="eastAsia" w:eastAsia="宋体" w:cs="宋体"/>
        <w:i/>
        <w:iCs/>
        <w:sz w:val="24"/>
        <w:szCs w:val="24"/>
        <w:lang w:eastAsia="zh-CN"/>
      </w:rPr>
    </w:pPr>
    <w:r>
      <w:rPr>
        <w:lang w:eastAsia="zh-CN"/>
      </w:rPr>
      <w:pict>
        <v:shape id="_x0000_s2049" o:spid="_x0000_s2049" o:spt="75" type="#_x0000_t75" style="position:absolute;left:0pt;margin-left:33.15pt;margin-top:27.85pt;height:60.5pt;width:60.6pt;mso-position-horizontal-relative:page;mso-position-vertical-relative:page;z-index:251661312;mso-width-relative:page;mso-height-relative:page;" filled="f" o:preferrelative="t" stroked="f" coordsize="21600,21600">
          <v:path/>
          <v:fill on="f" focussize="0,0"/>
          <v:stroke on="f" joinstyle="miter"/>
          <v:imagedata r:id="rId1" o:title=""/>
          <o:lock v:ext="edit" aspectratio="t"/>
        </v:shape>
      </w:pict>
    </w:r>
    <w:r>
      <w:rPr>
        <w:lang w:eastAsia="zh-CN"/>
      </w:rPr>
      <w:pict>
        <v:line id="Line 1" o:spid="_x0000_s2050" o:spt="20" style="position:absolute;left:0pt;margin-left:0pt;margin-top:25.5pt;height:0.05pt;width:450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">
          <v:path arrowok="t"/>
          <v:fill focussize="0,0"/>
          <v:stroke/>
          <v:imagedata o:title=""/>
          <o:lock v:ext="edit"/>
        </v:line>
      </w:pict>
    </w:r>
    <w:r>
      <w:rPr>
        <w:rFonts w:hint="eastAsia" w:eastAsia="宋体" w:cs="宋体"/>
        <w:i/>
        <w:iCs/>
        <w:sz w:val="24"/>
        <w:szCs w:val="24"/>
        <w:lang w:eastAsia="zh-CN"/>
      </w:rPr>
      <w:t>上海闵行区吴泾慧灵社区助残服务中心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630" w:firstLineChars="300"/>
      <w:rPr>
        <w:rFonts w:hint="eastAsia" w:eastAsia="宋体" w:cs="宋体"/>
        <w:lang w:eastAsia="zh-CN"/>
      </w:rPr>
    </w:pPr>
    <w:r>
      <w:rPr>
        <w:rFonts w:hint="eastAsia" w:eastAsia="宋体" w:cs="宋体"/>
        <w:lang w:eastAsia="zh-CN"/>
      </w:rPr>
      <w:t>上海闵行区吴泾慧灵社区助残服务中心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AD1DA9"/>
    <w:multiLevelType w:val="multilevel"/>
    <w:tmpl w:val="42AD1DA9"/>
    <w:lvl w:ilvl="0" w:tentative="0">
      <w:start w:val="1"/>
      <w:numFmt w:val="japaneseCounting"/>
      <w:lvlText w:val="第%1章"/>
      <w:lvlJc w:val="left"/>
      <w:pPr>
        <w:ind w:left="2292" w:hanging="1440"/>
      </w:pPr>
      <w:rPr>
        <w:rFonts w:hint="default" w:cs="Times New Roman"/>
      </w:rPr>
    </w:lvl>
    <w:lvl w:ilvl="1" w:tentative="0">
      <w:start w:val="1"/>
      <w:numFmt w:val="lowerLetter"/>
      <w:lvlText w:val="%2)"/>
      <w:lvlJc w:val="left"/>
      <w:pPr>
        <w:ind w:left="1787" w:hanging="420"/>
      </w:pPr>
      <w:rPr>
        <w:rFonts w:cs="Times New Roman"/>
      </w:rPr>
    </w:lvl>
    <w:lvl w:ilvl="2" w:tentative="0">
      <w:start w:val="1"/>
      <w:numFmt w:val="lowerRoman"/>
      <w:lvlText w:val="%3."/>
      <w:lvlJc w:val="right"/>
      <w:pPr>
        <w:ind w:left="2207" w:hanging="420"/>
      </w:pPr>
      <w:rPr>
        <w:rFonts w:cs="Times New Roman"/>
      </w:rPr>
    </w:lvl>
    <w:lvl w:ilvl="3" w:tentative="0">
      <w:start w:val="1"/>
      <w:numFmt w:val="decimal"/>
      <w:lvlText w:val="%4."/>
      <w:lvlJc w:val="left"/>
      <w:pPr>
        <w:ind w:left="2627" w:hanging="420"/>
      </w:pPr>
      <w:rPr>
        <w:rFonts w:cs="Times New Roman"/>
      </w:rPr>
    </w:lvl>
    <w:lvl w:ilvl="4" w:tentative="0">
      <w:start w:val="1"/>
      <w:numFmt w:val="lowerLetter"/>
      <w:lvlText w:val="%5)"/>
      <w:lvlJc w:val="left"/>
      <w:pPr>
        <w:ind w:left="3047" w:hanging="420"/>
      </w:pPr>
      <w:rPr>
        <w:rFonts w:cs="Times New Roman"/>
      </w:rPr>
    </w:lvl>
    <w:lvl w:ilvl="5" w:tentative="0">
      <w:start w:val="1"/>
      <w:numFmt w:val="lowerRoman"/>
      <w:lvlText w:val="%6."/>
      <w:lvlJc w:val="right"/>
      <w:pPr>
        <w:ind w:left="3467" w:hanging="420"/>
      </w:pPr>
      <w:rPr>
        <w:rFonts w:cs="Times New Roman"/>
      </w:rPr>
    </w:lvl>
    <w:lvl w:ilvl="6" w:tentative="0">
      <w:start w:val="1"/>
      <w:numFmt w:val="decimal"/>
      <w:lvlText w:val="%7."/>
      <w:lvlJc w:val="left"/>
      <w:pPr>
        <w:ind w:left="3887" w:hanging="420"/>
      </w:pPr>
      <w:rPr>
        <w:rFonts w:cs="Times New Roman"/>
      </w:rPr>
    </w:lvl>
    <w:lvl w:ilvl="7" w:tentative="0">
      <w:start w:val="1"/>
      <w:numFmt w:val="lowerLetter"/>
      <w:lvlText w:val="%8)"/>
      <w:lvlJc w:val="left"/>
      <w:pPr>
        <w:ind w:left="4307" w:hanging="420"/>
      </w:pPr>
      <w:rPr>
        <w:rFonts w:cs="Times New Roman"/>
      </w:rPr>
    </w:lvl>
    <w:lvl w:ilvl="8" w:tentative="0">
      <w:start w:val="1"/>
      <w:numFmt w:val="lowerRoman"/>
      <w:lvlText w:val="%9."/>
      <w:lvlJc w:val="right"/>
      <w:pPr>
        <w:ind w:left="4727"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JjODI5MGJkYjJmZjQ4YmRlMTA3Nzc4OWYxOTJkZDAifQ=="/>
  </w:docVars>
  <w:rsids>
    <w:rsidRoot w:val="003006DC"/>
    <w:rsid w:val="000354C1"/>
    <w:rsid w:val="000820CB"/>
    <w:rsid w:val="000D1FB7"/>
    <w:rsid w:val="00155C19"/>
    <w:rsid w:val="002260A7"/>
    <w:rsid w:val="003006DC"/>
    <w:rsid w:val="003232AF"/>
    <w:rsid w:val="00337072"/>
    <w:rsid w:val="003A1AFB"/>
    <w:rsid w:val="003E5060"/>
    <w:rsid w:val="004622F9"/>
    <w:rsid w:val="00596E65"/>
    <w:rsid w:val="0063748E"/>
    <w:rsid w:val="006C69CA"/>
    <w:rsid w:val="007065C1"/>
    <w:rsid w:val="007D552E"/>
    <w:rsid w:val="007E0623"/>
    <w:rsid w:val="007F5E6A"/>
    <w:rsid w:val="0080503A"/>
    <w:rsid w:val="00964224"/>
    <w:rsid w:val="00991D58"/>
    <w:rsid w:val="009C3827"/>
    <w:rsid w:val="00A373FF"/>
    <w:rsid w:val="00A45473"/>
    <w:rsid w:val="00AA534D"/>
    <w:rsid w:val="00AE4C47"/>
    <w:rsid w:val="00B754E2"/>
    <w:rsid w:val="00B9229E"/>
    <w:rsid w:val="00BA479A"/>
    <w:rsid w:val="00BB35E2"/>
    <w:rsid w:val="00BB5169"/>
    <w:rsid w:val="00BC7ACB"/>
    <w:rsid w:val="00C00865"/>
    <w:rsid w:val="00CA0D6B"/>
    <w:rsid w:val="00CF5DCA"/>
    <w:rsid w:val="00D32653"/>
    <w:rsid w:val="00D423DD"/>
    <w:rsid w:val="00F05ED1"/>
    <w:rsid w:val="00F51D3D"/>
    <w:rsid w:val="00F743B4"/>
    <w:rsid w:val="73D540C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qFormat/>
    <w:uiPriority w:val="99"/>
    <w:rPr>
      <w:sz w:val="24"/>
      <w:szCs w:val="24"/>
    </w:rPr>
  </w:style>
  <w:style w:type="paragraph" w:styleId="3">
    <w:name w:val="Body Text Indent 2"/>
    <w:basedOn w:val="1"/>
    <w:link w:val="13"/>
    <w:qFormat/>
    <w:uiPriority w:val="99"/>
    <w:pPr>
      <w:spacing w:after="120" w:line="480" w:lineRule="auto"/>
      <w:ind w:left="420" w:leftChars="200"/>
    </w:pPr>
  </w:style>
  <w:style w:type="paragraph" w:styleId="4">
    <w:name w:val="Balloon Text"/>
    <w:basedOn w:val="1"/>
    <w:link w:val="14"/>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uiPriority w:val="99"/>
    <w:pPr>
      <w:tabs>
        <w:tab w:val="center" w:pos="4252"/>
        <w:tab w:val="right" w:pos="8504"/>
      </w:tabs>
      <w:snapToGrid w:val="0"/>
    </w:pPr>
    <w:rPr>
      <w:rFonts w:ascii="Century" w:hAnsi="Century" w:eastAsia="MS Mincho" w:cs="Century"/>
      <w:lang w:eastAsia="ja-JP"/>
    </w:rPr>
  </w:style>
  <w:style w:type="paragraph" w:styleId="7">
    <w:name w:val="Body Text Indent 3"/>
    <w:basedOn w:val="1"/>
    <w:link w:val="17"/>
    <w:uiPriority w:val="99"/>
    <w:pPr>
      <w:ind w:left="2" w:firstLine="478" w:firstLineChars="199"/>
    </w:pPr>
    <w:rPr>
      <w:rFonts w:ascii="Century" w:hAnsi="Century" w:eastAsia="GB P Mincho" w:cs="Century"/>
      <w:sz w:val="24"/>
      <w:szCs w:val="24"/>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qFormat/>
    <w:uiPriority w:val="99"/>
    <w:rPr>
      <w:rFonts w:cs="Times New Roman"/>
    </w:rPr>
  </w:style>
  <w:style w:type="character" w:customStyle="1" w:styleId="12">
    <w:name w:val="日期 Char"/>
    <w:basedOn w:val="10"/>
    <w:link w:val="2"/>
    <w:locked/>
    <w:uiPriority w:val="99"/>
    <w:rPr>
      <w:rFonts w:cs="Times New Roman"/>
      <w:kern w:val="2"/>
      <w:sz w:val="24"/>
      <w:szCs w:val="24"/>
    </w:rPr>
  </w:style>
  <w:style w:type="character" w:customStyle="1" w:styleId="13">
    <w:name w:val="正文文本缩进 2 Char"/>
    <w:basedOn w:val="10"/>
    <w:link w:val="3"/>
    <w:semiHidden/>
    <w:qFormat/>
    <w:locked/>
    <w:uiPriority w:val="99"/>
    <w:rPr>
      <w:rFonts w:cs="Times New Roman"/>
      <w:sz w:val="21"/>
      <w:szCs w:val="21"/>
    </w:rPr>
  </w:style>
  <w:style w:type="character" w:customStyle="1" w:styleId="14">
    <w:name w:val="批注框文本 Char"/>
    <w:basedOn w:val="10"/>
    <w:link w:val="4"/>
    <w:semiHidden/>
    <w:qFormat/>
    <w:locked/>
    <w:uiPriority w:val="99"/>
    <w:rPr>
      <w:rFonts w:cs="Times New Roman"/>
      <w:sz w:val="2"/>
      <w:szCs w:val="2"/>
    </w:rPr>
  </w:style>
  <w:style w:type="character" w:customStyle="1" w:styleId="15">
    <w:name w:val="页脚 Char"/>
    <w:basedOn w:val="10"/>
    <w:link w:val="5"/>
    <w:semiHidden/>
    <w:qFormat/>
    <w:locked/>
    <w:uiPriority w:val="99"/>
    <w:rPr>
      <w:rFonts w:cs="Times New Roman"/>
      <w:sz w:val="18"/>
      <w:szCs w:val="18"/>
    </w:rPr>
  </w:style>
  <w:style w:type="character" w:customStyle="1" w:styleId="16">
    <w:name w:val="页眉 Char"/>
    <w:basedOn w:val="10"/>
    <w:link w:val="6"/>
    <w:semiHidden/>
    <w:qFormat/>
    <w:locked/>
    <w:uiPriority w:val="99"/>
    <w:rPr>
      <w:rFonts w:cs="Times New Roman"/>
      <w:sz w:val="18"/>
      <w:szCs w:val="18"/>
    </w:rPr>
  </w:style>
  <w:style w:type="character" w:customStyle="1" w:styleId="17">
    <w:name w:val="正文文本缩进 3 Char"/>
    <w:basedOn w:val="10"/>
    <w:link w:val="7"/>
    <w:qFormat/>
    <w:locked/>
    <w:uiPriority w:val="99"/>
    <w:rPr>
      <w:rFonts w:ascii="Century" w:hAnsi="Century" w:eastAsia="GB P Mincho" w:cs="Century"/>
      <w:kern w:val="2"/>
      <w:sz w:val="24"/>
      <w:szCs w:val="24"/>
    </w:rPr>
  </w:style>
  <w:style w:type="paragraph" w:customStyle="1" w:styleId="18">
    <w:name w:val="列出段落1"/>
    <w:basedOn w:val="1"/>
    <w:qFormat/>
    <w:uiPriority w:val="99"/>
    <w:pPr>
      <w:ind w:firstLine="420" w:firstLineChars="200"/>
    </w:pPr>
  </w:style>
  <w:style w:type="paragraph" w:customStyle="1" w:styleId="19">
    <w:name w:val="MTDisplayEquation"/>
    <w:basedOn w:val="7"/>
    <w:next w:val="1"/>
    <w:link w:val="21"/>
    <w:qFormat/>
    <w:uiPriority w:val="99"/>
    <w:pPr>
      <w:tabs>
        <w:tab w:val="center" w:pos="4480"/>
        <w:tab w:val="right" w:pos="8960"/>
      </w:tabs>
      <w:spacing w:line="360" w:lineRule="auto"/>
      <w:ind w:left="0" w:firstLine="560" w:firstLineChars="200"/>
    </w:pPr>
    <w:rPr>
      <w:rFonts w:ascii="仿宋_GB2312" w:hAnsi="宋体" w:eastAsia="仿宋_GB2312" w:cs="Times New Roman"/>
      <w:sz w:val="28"/>
      <w:szCs w:val="20"/>
    </w:rPr>
  </w:style>
  <w:style w:type="paragraph" w:customStyle="1" w:styleId="20">
    <w:name w:val="列出段落2"/>
    <w:basedOn w:val="1"/>
    <w:qFormat/>
    <w:uiPriority w:val="99"/>
    <w:pPr>
      <w:ind w:firstLine="420" w:firstLineChars="200"/>
    </w:pPr>
  </w:style>
  <w:style w:type="character" w:customStyle="1" w:styleId="21">
    <w:name w:val="MTDisplayEquation Char"/>
    <w:link w:val="19"/>
    <w:qFormat/>
    <w:locked/>
    <w:uiPriority w:val="99"/>
    <w:rPr>
      <w:rFonts w:ascii="仿宋_GB2312" w:hAnsi="宋体" w:eastAsia="仿宋_GB2312"/>
      <w:kern w:val="2"/>
      <w:sz w:val="28"/>
    </w:rPr>
  </w:style>
  <w:style w:type="character" w:customStyle="1" w:styleId="22">
    <w:name w:val="apple-converted-space"/>
    <w:basedOn w:val="10"/>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2053"/>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1383</Words>
  <Characters>1393</Characters>
  <Lines>10</Lines>
  <Paragraphs>3</Paragraphs>
  <TotalTime>40</TotalTime>
  <ScaleCrop>false</ScaleCrop>
  <LinksUpToDate>false</LinksUpToDate>
  <CharactersWithSpaces>1482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2014-08-29T08:39:00Z</dcterms:created>
  <dc:creator>微软用户</dc:creator>
  <cp:lastModifiedBy>admin</cp:lastModifiedBy>
  <cp:lastPrinted>2014-03-12T02:24:00Z</cp:lastPrinted>
  <dcterms:modified xsi:type="dcterms:W3CDTF">2022-11-21T07:58:53Z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2052-11.1.0.12763</vt:lpwstr>
  </property>
  <property fmtid="{D5CDD505-2E9C-101B-9397-08002B2CF9AE}" pid="4" name="ICV">
    <vt:lpwstr>C6DD9F1446B64E1EB9017F8857A67275</vt:lpwstr>
  </property>
</Properties>
</file>