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ascii="宋体"/>
          <w:b/>
          <w:bCs/>
          <w:sz w:val="28"/>
          <w:szCs w:val="28"/>
        </w:rPr>
      </w:pPr>
      <w:bookmarkStart w:id="0" w:name="_GoBack"/>
      <w:r>
        <w:pict>
          <v:shape id="图片 4" o:spid="_x0000_s1030" o:spt="75" type="#_x0000_t75" style="position:absolute;left:0pt;margin-left:44.5pt;margin-top:22.15pt;height:58.65pt;width:58.75pt;mso-position-horizontal-relative:page;mso-position-vertical-relative:page;z-index:251661312;mso-width-relative:page;mso-height-relative:page;" filled="f" o:preferrelative="t" stroked="f" coordsize="21600,21600">
            <v:path/>
            <v:fill on="f" focussize="0,0"/>
            <v:stroke on="f" joinstyle="miter"/>
            <v:imagedata r:id="rId8" o:title=""/>
            <o:lock v:ext="edit" aspectratio="t"/>
          </v:shape>
        </w:pict>
      </w:r>
      <w:bookmarkEnd w:id="0"/>
      <w:r>
        <w:pict>
          <v:rect id="Text Box 3" o:spid="_x0000_s1031" o:spt="1" style="position:absolute;left:0pt;margin-left:241.3pt;margin-top:0pt;height:80.45pt;width:209.25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2WIwIAAEcEAAAOAAAAZHJzL2Uyb0RvYy54bWysU1Fv0zAQfkfiP1h+p2lCu7Ko6TQ6ipAG&#10;TNr4Aa7jJBaOz5zdJuPXc3a7roMXhMiDdZc7f/7uu7vl1dgbtlfoNdiK55MpZ8pKqLVtK/7tYfPm&#10;HWc+CFsLA1ZV/FF5frV6/Wo5uFIV0IGpFTICsb4cXMW7EFyZZV52qhd+Ak5ZCjaAvQjkYpvVKAZC&#10;701WTKcX2QBYOwSpvKe/N4cgXyX8plEyfG0arwIzFSduIZ2Yzm08s9VSlC0K12l5pCH+gUUvtKVH&#10;T1A3Igi2Q/0HVK8lgocmTCT0GTSNlirVQNXk09+que+EU6kWEse7k0z+/8HKL/s7ZLqu+JwzK3pq&#10;0YMaA3sPI3sb1RmcLynp3t1hrM+7W5DfPbOw7oRt1TUiDJ0SNXHKY3724kJ0PF1l2+Ez1AQudgGS&#10;UGODfQQkCdiY+vF46kckIOlncTFfzBZETFIsnxb5Ip+nN0T5dN2hDx8V9CwaFUdqeIIX+1sfIh1R&#10;PqUk+mB0vdHGJAfb7dog2wsajk36juj+PM1YNlT8cl7ME/KLmP87iF4HmnKje6ppGr/4jiijbh9s&#10;newgtDnYRNnYo5BRu0MPwrgdKTEKuoX6kSRFOEwzbR8ZHeBPzgaa5Ir7HzuBijPzyVJbLvPZLI5+&#10;cmbzRUEOnke25xFhJUFVPHB2MNfhsC47h7rt6KU8yWDhmlrZ6CTyM6sjb5rWpP1xs+I6nPsp63n/&#10;V78AAAD//wMAUEsDBBQABgAIAAAAIQBEwGr72wAAAAgBAAAPAAAAZHJzL2Rvd25yZXYueG1sTI/N&#10;TsMwEITvSLyDtUhcELUTlagNcSqExIkL/eHuxiaOsNeR7baGp2c5wXE0o5lvuk3xjp1NTFNACdVC&#10;ADM4BD3hKOGwf7lfAUtZoVYuoJHwZRJs+uurTrU6XHBrzrs8MirB1CoJNue55TwN1niVFmE2SN5H&#10;iF5lknHkOqoLlXvHayEa7tWEtGDVbJ6tGT53J0+7oX79LvvqLm4f1PS2fC8OnZXy9qY8PQLLpuS/&#10;MPziEzr0xHQMJ9SJOQnLVd1QVAI9InstqgrYkXKNWAPvO/7/QP8DAAD//wMAUEsBAi0AFAAGAAgA&#10;AAAhALaDOJL+AAAA4QEAABMAAAAAAAAAAAAAAAAAAAAAAFtDb250ZW50X1R5cGVzXS54bWxQSwEC&#10;LQAUAAYACAAAACEAOP0h/9YAAACUAQAACwAAAAAAAAAAAAAAAAAvAQAAX3JlbHMvLnJlbHNQSwEC&#10;LQAUAAYACAAAACEAZHQNliMCAABHBAAADgAAAAAAAAAAAAAAAAAuAgAAZHJzL2Uyb0RvYy54bWxQ&#10;SwECLQAUAAYACAAAACEARMBq+9sAAAAIAQAADwAAAAAAAAAAAAAAAAB9BAAAZHJzL2Rvd25yZXYu&#10;eG1sUEsFBgAAAAAEAAQA8wAAAIUFAAAAAA==&#10;">
            <v:path/>
            <v:fill focussize="0,0"/>
            <v:stroke color="#FFFFFF" miterlimit="2"/>
            <v:imagedata o:title=""/>
            <o:lock v:ext="edit"/>
            <v:textbox>
              <w:txbxContent>
                <w:tbl>
                  <w:tblPr>
                    <w:tblStyle w:val="9"/>
                    <w:tblW w:w="3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Pr>
                      <w:p>
                        <w:pPr>
                          <w:spacing w:line="360" w:lineRule="auto"/>
                          <w:jc w:val="center"/>
                          <w:rPr>
                            <w:sz w:val="24"/>
                            <w:szCs w:val="24"/>
                          </w:rPr>
                        </w:pPr>
                        <w:r>
                          <w:rPr>
                            <w:rFonts w:hint="eastAsia" w:cs="宋体"/>
                            <w:sz w:val="24"/>
                            <w:szCs w:val="24"/>
                          </w:rPr>
                          <w:t>批准</w:t>
                        </w:r>
                      </w:p>
                    </w:tc>
                    <w:tc>
                      <w:tcPr>
                        <w:tcW w:w="2381" w:type="dxa"/>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9" w:type="dxa"/>
                        <w:gridSpan w:val="2"/>
                      </w:tcPr>
                      <w:p>
                        <w:pPr>
                          <w:spacing w:line="360" w:lineRule="auto"/>
                          <w:rPr>
                            <w:sz w:val="24"/>
                            <w:szCs w:val="24"/>
                          </w:rPr>
                        </w:pPr>
                        <w:r>
                          <w:rPr>
                            <w:rFonts w:hint="eastAsia" w:cs="宋体"/>
                            <w:sz w:val="24"/>
                            <w:szCs w:val="24"/>
                          </w:rPr>
                          <w:t>第2版生效日期：</w:t>
                        </w:r>
                        <w:r>
                          <w:rPr>
                            <w:sz w:val="24"/>
                            <w:szCs w:val="24"/>
                          </w:rPr>
                          <w:t>201</w:t>
                        </w:r>
                        <w:r>
                          <w:rPr>
                            <w:rFonts w:hint="eastAsia"/>
                            <w:sz w:val="24"/>
                            <w:szCs w:val="24"/>
                          </w:rPr>
                          <w:t>5</w:t>
                        </w:r>
                        <w:r>
                          <w:rPr>
                            <w:rFonts w:hint="eastAsia" w:cs="宋体"/>
                            <w:sz w:val="24"/>
                            <w:szCs w:val="24"/>
                          </w:rPr>
                          <w:t>年</w:t>
                        </w:r>
                        <w:r>
                          <w:rPr>
                            <w:rFonts w:hint="eastAsia"/>
                            <w:sz w:val="24"/>
                            <w:szCs w:val="24"/>
                          </w:rPr>
                          <w:t>3</w:t>
                        </w:r>
                        <w:r>
                          <w:rPr>
                            <w:rFonts w:hint="eastAsia" w:cs="宋体"/>
                            <w:sz w:val="24"/>
                            <w:szCs w:val="24"/>
                          </w:rPr>
                          <w:t>月</w:t>
                        </w:r>
                        <w:r>
                          <w:rPr>
                            <w:sz w:val="24"/>
                            <w:szCs w:val="24"/>
                          </w:rPr>
                          <w:t>1</w:t>
                        </w:r>
                        <w:r>
                          <w:rPr>
                            <w:rFonts w:hint="eastAsia"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9" w:type="dxa"/>
                        <w:gridSpan w:val="2"/>
                      </w:tcPr>
                      <w:p>
                        <w:pPr>
                          <w:spacing w:line="360" w:lineRule="auto"/>
                          <w:rPr>
                            <w:rFonts w:hint="eastAsia" w:eastAsia="宋体"/>
                            <w:sz w:val="24"/>
                            <w:szCs w:val="24"/>
                            <w:lang w:eastAsia="zh-CN"/>
                          </w:rPr>
                        </w:pPr>
                        <w:r>
                          <w:rPr>
                            <w:rFonts w:hint="eastAsia" w:cs="宋体"/>
                            <w:sz w:val="24"/>
                            <w:szCs w:val="24"/>
                          </w:rPr>
                          <w:t>文件编号：</w:t>
                        </w:r>
                        <w:r>
                          <w:rPr>
                            <w:sz w:val="24"/>
                            <w:szCs w:val="24"/>
                          </w:rPr>
                          <w:t>HL –H.R-0</w:t>
                        </w:r>
                        <w:r>
                          <w:rPr>
                            <w:rFonts w:hint="eastAsia"/>
                            <w:sz w:val="24"/>
                            <w:szCs w:val="24"/>
                            <w:lang w:val="en-US" w:eastAsia="zh-CN"/>
                          </w:rPr>
                          <w:t>9</w:t>
                        </w:r>
                      </w:p>
                    </w:tc>
                  </w:tr>
                </w:tbl>
                <w:p/>
              </w:txbxContent>
            </v:textbox>
          </v:rect>
        </w:pict>
      </w:r>
    </w:p>
    <w:p>
      <w:pPr>
        <w:spacing w:line="400" w:lineRule="atLeast"/>
        <w:jc w:val="center"/>
        <w:rPr>
          <w:rFonts w:ascii="宋体"/>
          <w:b/>
          <w:bCs/>
          <w:sz w:val="28"/>
          <w:szCs w:val="28"/>
        </w:rPr>
      </w:pPr>
    </w:p>
    <w:p>
      <w:pPr>
        <w:spacing w:line="400" w:lineRule="atLeast"/>
        <w:jc w:val="center"/>
        <w:rPr>
          <w:rFonts w:ascii="宋体"/>
          <w:b/>
          <w:bCs/>
          <w:sz w:val="28"/>
          <w:szCs w:val="28"/>
        </w:rPr>
      </w:pPr>
    </w:p>
    <w:p>
      <w:pPr>
        <w:pStyle w:val="6"/>
        <w:rPr>
          <w:rFonts w:ascii="MS Mincho" w:hAnsi="MS Mincho" w:eastAsia="GB P Mincho" w:cs="Times New Roman"/>
          <w:b/>
          <w:bCs/>
          <w:color w:val="000000"/>
          <w:sz w:val="84"/>
          <w:szCs w:val="84"/>
          <w:lang w:eastAsia="zh-CN"/>
        </w:rPr>
      </w:pPr>
    </w:p>
    <w:p>
      <w:pPr>
        <w:pStyle w:val="6"/>
        <w:jc w:val="center"/>
        <w:rPr>
          <w:rFonts w:ascii="MS Mincho" w:hAnsi="MS Mincho" w:eastAsia="GB P Mincho" w:cs="Times New Roman"/>
          <w:b/>
          <w:bCs/>
          <w:color w:val="000000"/>
          <w:sz w:val="84"/>
          <w:szCs w:val="84"/>
          <w:lang w:eastAsia="zh-CN"/>
        </w:rPr>
      </w:pPr>
      <w:r>
        <w:rPr>
          <w:rFonts w:hint="eastAsia" w:ascii="MS Mincho" w:hAnsi="MS Mincho" w:eastAsia="GB P Mincho" w:cs="GB P Mincho"/>
          <w:b/>
          <w:bCs/>
          <w:color w:val="000000"/>
          <w:sz w:val="84"/>
          <w:szCs w:val="84"/>
          <w:lang w:eastAsia="zh-CN"/>
        </w:rPr>
        <w:t>行</w:t>
      </w:r>
    </w:p>
    <w:p>
      <w:pPr>
        <w:pStyle w:val="6"/>
        <w:jc w:val="center"/>
        <w:rPr>
          <w:rFonts w:ascii="MS Mincho" w:hAnsi="MS Mincho" w:eastAsia="GB P Mincho" w:cs="Times New Roman"/>
          <w:b/>
          <w:bCs/>
          <w:color w:val="000000"/>
          <w:sz w:val="84"/>
          <w:szCs w:val="84"/>
          <w:lang w:eastAsia="zh-CN"/>
        </w:rPr>
      </w:pPr>
      <w:r>
        <w:rPr>
          <w:rFonts w:hint="eastAsia" w:ascii="MS Mincho" w:hAnsi="MS Mincho" w:eastAsia="GB P Mincho" w:cs="GB P Mincho"/>
          <w:b/>
          <w:bCs/>
          <w:color w:val="000000"/>
          <w:sz w:val="84"/>
          <w:szCs w:val="84"/>
          <w:lang w:eastAsia="zh-CN"/>
        </w:rPr>
        <w:t>政</w:t>
      </w:r>
    </w:p>
    <w:p>
      <w:pPr>
        <w:pStyle w:val="6"/>
        <w:jc w:val="center"/>
        <w:rPr>
          <w:rFonts w:ascii="MS Mincho" w:hAnsi="MS Mincho" w:eastAsia="GB P Mincho" w:cs="Times New Roman"/>
          <w:b/>
          <w:bCs/>
          <w:color w:val="000000"/>
          <w:sz w:val="84"/>
          <w:szCs w:val="84"/>
          <w:lang w:eastAsia="zh-CN"/>
        </w:rPr>
      </w:pPr>
      <w:r>
        <w:rPr>
          <w:rFonts w:hint="eastAsia" w:ascii="MS Mincho" w:hAnsi="MS Mincho" w:eastAsia="GB P Mincho" w:cs="GB P Mincho"/>
          <w:b/>
          <w:bCs/>
          <w:color w:val="000000"/>
          <w:sz w:val="84"/>
          <w:szCs w:val="84"/>
          <w:lang w:eastAsia="zh-CN"/>
        </w:rPr>
        <w:t>人</w:t>
      </w:r>
    </w:p>
    <w:p>
      <w:pPr>
        <w:pStyle w:val="6"/>
        <w:jc w:val="center"/>
        <w:rPr>
          <w:rFonts w:ascii="MS Mincho" w:hAnsi="MS Mincho" w:eastAsia="GB P Mincho" w:cs="Times New Roman"/>
          <w:b/>
          <w:bCs/>
          <w:color w:val="000000"/>
          <w:sz w:val="84"/>
          <w:szCs w:val="84"/>
          <w:lang w:eastAsia="zh-CN"/>
        </w:rPr>
      </w:pPr>
      <w:r>
        <w:rPr>
          <w:rFonts w:hint="eastAsia" w:ascii="MS Mincho" w:hAnsi="MS Mincho" w:eastAsia="GB P Mincho" w:cs="GB P Mincho"/>
          <w:b/>
          <w:bCs/>
          <w:color w:val="000000"/>
          <w:sz w:val="84"/>
          <w:szCs w:val="84"/>
          <w:lang w:eastAsia="zh-CN"/>
        </w:rPr>
        <w:t>员</w:t>
      </w:r>
    </w:p>
    <w:p>
      <w:pPr>
        <w:pStyle w:val="6"/>
        <w:jc w:val="center"/>
        <w:rPr>
          <w:rFonts w:ascii="MS Mincho" w:hAnsi="MS Mincho" w:eastAsia="GB P Mincho" w:cs="Times New Roman"/>
          <w:b/>
          <w:bCs/>
          <w:color w:val="000000"/>
          <w:sz w:val="84"/>
          <w:szCs w:val="84"/>
          <w:lang w:eastAsia="zh-CN"/>
        </w:rPr>
      </w:pPr>
      <w:r>
        <w:rPr>
          <w:rFonts w:hint="eastAsia" w:ascii="MS Mincho" w:hAnsi="MS Mincho" w:eastAsia="GB P Mincho" w:cs="GB P Mincho"/>
          <w:b/>
          <w:bCs/>
          <w:color w:val="000000"/>
          <w:sz w:val="84"/>
          <w:szCs w:val="84"/>
          <w:lang w:eastAsia="zh-CN"/>
        </w:rPr>
        <w:t>问</w:t>
      </w:r>
    </w:p>
    <w:p>
      <w:pPr>
        <w:pStyle w:val="6"/>
        <w:jc w:val="center"/>
        <w:rPr>
          <w:rFonts w:ascii="MS Mincho" w:hAnsi="MS Mincho" w:eastAsia="GB P Mincho" w:cs="Times New Roman"/>
          <w:b/>
          <w:bCs/>
          <w:color w:val="000000"/>
          <w:sz w:val="84"/>
          <w:szCs w:val="84"/>
          <w:lang w:eastAsia="zh-CN"/>
        </w:rPr>
      </w:pPr>
      <w:r>
        <w:rPr>
          <w:rFonts w:hint="eastAsia" w:ascii="MS Mincho" w:hAnsi="MS Mincho" w:eastAsia="GB P Mincho" w:cs="GB P Mincho"/>
          <w:b/>
          <w:bCs/>
          <w:color w:val="000000"/>
          <w:sz w:val="84"/>
          <w:szCs w:val="84"/>
          <w:lang w:eastAsia="zh-CN"/>
        </w:rPr>
        <w:t>责</w:t>
      </w:r>
    </w:p>
    <w:p>
      <w:pPr>
        <w:pStyle w:val="6"/>
        <w:jc w:val="center"/>
        <w:rPr>
          <w:rFonts w:ascii="MS Mincho" w:hAnsi="MS Mincho" w:eastAsia="GB P Mincho" w:cs="Times New Roman"/>
          <w:b/>
          <w:bCs/>
          <w:color w:val="000000"/>
          <w:sz w:val="84"/>
          <w:szCs w:val="84"/>
          <w:lang w:eastAsia="zh-CN"/>
        </w:rPr>
      </w:pPr>
      <w:r>
        <w:rPr>
          <w:rFonts w:hint="eastAsia" w:ascii="MS Mincho" w:hAnsi="MS Mincho" w:eastAsia="GB P Mincho" w:cs="GB P Mincho"/>
          <w:b/>
          <w:bCs/>
          <w:color w:val="000000"/>
          <w:sz w:val="84"/>
          <w:szCs w:val="84"/>
          <w:lang w:eastAsia="zh-CN"/>
        </w:rPr>
        <w:t>制</w:t>
      </w:r>
    </w:p>
    <w:p>
      <w:pPr>
        <w:pStyle w:val="6"/>
        <w:jc w:val="center"/>
        <w:rPr>
          <w:rFonts w:ascii="MS Mincho" w:hAnsi="MS Mincho" w:eastAsia="GB P Mincho" w:cs="Times New Roman"/>
          <w:b/>
          <w:bCs/>
          <w:color w:val="000000"/>
          <w:sz w:val="84"/>
          <w:szCs w:val="84"/>
          <w:lang w:eastAsia="zh-CN"/>
        </w:rPr>
      </w:pPr>
      <w:r>
        <w:rPr>
          <w:rFonts w:hint="eastAsia" w:ascii="MS Mincho" w:hAnsi="MS Mincho" w:eastAsia="GB P Mincho" w:cs="GB P Mincho"/>
          <w:b/>
          <w:bCs/>
          <w:color w:val="000000"/>
          <w:sz w:val="84"/>
          <w:szCs w:val="84"/>
          <w:lang w:eastAsia="zh-CN"/>
        </w:rPr>
        <w:t>度</w:t>
      </w:r>
    </w:p>
    <w:p>
      <w:pPr>
        <w:pStyle w:val="6"/>
        <w:jc w:val="center"/>
        <w:rPr>
          <w:rFonts w:ascii="MS Mincho" w:hAnsi="MS Mincho" w:eastAsia="GB P Mincho" w:cs="Times New Roman"/>
          <w:b/>
          <w:bCs/>
          <w:color w:val="000000"/>
          <w:sz w:val="28"/>
          <w:szCs w:val="28"/>
          <w:lang w:eastAsia="zh-CN"/>
        </w:rPr>
      </w:pPr>
    </w:p>
    <w:p>
      <w:pPr>
        <w:pStyle w:val="6"/>
        <w:jc w:val="center"/>
        <w:rPr>
          <w:rFonts w:ascii="MS Mincho" w:hAnsi="MS Mincho" w:eastAsia="GB P Mincho" w:cs="Times New Roman"/>
          <w:b/>
          <w:bCs/>
          <w:color w:val="000000"/>
          <w:sz w:val="28"/>
          <w:szCs w:val="28"/>
          <w:lang w:eastAsia="zh-CN"/>
        </w:rPr>
      </w:pPr>
    </w:p>
    <w:p>
      <w:pPr>
        <w:pStyle w:val="6"/>
        <w:jc w:val="center"/>
        <w:rPr>
          <w:rFonts w:ascii="MS Mincho" w:hAnsi="MS Mincho" w:eastAsia="GB P Mincho" w:cs="Times New Roman"/>
          <w:b/>
          <w:bCs/>
          <w:color w:val="000000"/>
          <w:sz w:val="28"/>
          <w:szCs w:val="28"/>
          <w:lang w:eastAsia="zh-CN"/>
        </w:rPr>
      </w:pPr>
    </w:p>
    <w:p>
      <w:pPr>
        <w:pStyle w:val="6"/>
        <w:jc w:val="center"/>
        <w:rPr>
          <w:rFonts w:ascii="MS Mincho" w:hAnsi="MS Mincho" w:eastAsia="GB P Mincho" w:cs="Times New Roman"/>
          <w:b/>
          <w:bCs/>
          <w:color w:val="000000"/>
          <w:sz w:val="28"/>
          <w:szCs w:val="28"/>
          <w:lang w:eastAsia="zh-CN"/>
        </w:rPr>
      </w:pPr>
    </w:p>
    <w:p>
      <w:pPr>
        <w:pStyle w:val="6"/>
        <w:jc w:val="center"/>
        <w:rPr>
          <w:rFonts w:ascii="MS Mincho" w:hAnsi="MS Mincho" w:eastAsia="GB P Mincho" w:cs="Times New Roman"/>
          <w:b/>
          <w:bCs/>
          <w:color w:val="000000"/>
          <w:sz w:val="28"/>
          <w:szCs w:val="28"/>
          <w:lang w:eastAsia="zh-CN"/>
        </w:rPr>
      </w:pPr>
    </w:p>
    <w:p>
      <w:pPr>
        <w:pStyle w:val="6"/>
        <w:jc w:val="center"/>
        <w:rPr>
          <w:rFonts w:ascii="MS Mincho" w:hAnsi="MS Mincho" w:eastAsia="GB P Mincho" w:cs="Times New Roman"/>
          <w:b/>
          <w:bCs/>
          <w:color w:val="000000"/>
          <w:sz w:val="28"/>
          <w:szCs w:val="28"/>
          <w:lang w:eastAsia="zh-CN"/>
        </w:rPr>
      </w:pPr>
    </w:p>
    <w:p>
      <w:pPr>
        <w:pStyle w:val="6"/>
        <w:jc w:val="center"/>
        <w:rPr>
          <w:rFonts w:ascii="宋体" w:hAnsi="宋体" w:eastAsia="宋体" w:cs="Times New Roman"/>
          <w:b/>
          <w:bCs/>
          <w:color w:val="000000"/>
          <w:sz w:val="28"/>
          <w:szCs w:val="28"/>
          <w:lang w:eastAsia="zh-CN"/>
        </w:rPr>
      </w:pPr>
      <w:r>
        <w:rPr>
          <w:rFonts w:hint="eastAsia" w:ascii="宋体" w:hAnsi="宋体" w:eastAsia="宋体" w:cs="宋体"/>
          <w:b/>
          <w:bCs/>
          <w:color w:val="000000"/>
          <w:sz w:val="28"/>
          <w:szCs w:val="28"/>
          <w:lang w:eastAsia="zh-CN"/>
        </w:rPr>
        <w:t>第一章目的</w:t>
      </w:r>
    </w:p>
    <w:p>
      <w:pPr>
        <w:ind w:firstLine="560" w:firstLineChars="200"/>
        <w:rPr>
          <w:rFonts w:ascii="宋体"/>
          <w:sz w:val="28"/>
          <w:szCs w:val="28"/>
        </w:rPr>
      </w:pPr>
      <w:r>
        <w:rPr>
          <w:rFonts w:hint="eastAsia" w:ascii="宋体" w:hAnsi="宋体" w:cs="宋体"/>
          <w:sz w:val="28"/>
          <w:szCs w:val="28"/>
        </w:rPr>
        <w:t>第一条   行政问责制是指各级主管对所属部门和下级部门负责人在所管辖的部门在工作范围内由于故意或者过失，不履行或者未正确履行法定职责以及机构规章制度，以致影响机构的声誉、效率、利益、贻误机构发展，进行内部监督和责任追究的制度。</w:t>
      </w:r>
    </w:p>
    <w:p>
      <w:pPr>
        <w:jc w:val="center"/>
        <w:rPr>
          <w:rFonts w:ascii="宋体"/>
          <w:b/>
          <w:bCs/>
          <w:sz w:val="28"/>
          <w:szCs w:val="28"/>
        </w:rPr>
      </w:pPr>
      <w:r>
        <w:rPr>
          <w:rFonts w:hint="eastAsia" w:ascii="宋体" w:hAnsi="宋体" w:cs="宋体"/>
          <w:b/>
          <w:bCs/>
          <w:sz w:val="28"/>
          <w:szCs w:val="28"/>
        </w:rPr>
        <w:t>第二章目标和原则</w:t>
      </w:r>
    </w:p>
    <w:p>
      <w:pPr>
        <w:pStyle w:val="20"/>
        <w:shd w:val="clear" w:color="auto" w:fill="FFFFFF"/>
        <w:spacing w:line="360" w:lineRule="atLeast"/>
        <w:ind w:left="1961" w:leftChars="267" w:hanging="1400" w:hangingChars="500"/>
        <w:rPr>
          <w:rFonts w:ascii="宋体" w:hAnsi="宋体" w:cs="宋体"/>
          <w:color w:val="333333"/>
          <w:kern w:val="0"/>
          <w:sz w:val="28"/>
          <w:szCs w:val="28"/>
        </w:rPr>
      </w:pPr>
      <w:r>
        <w:rPr>
          <w:rFonts w:hint="eastAsia" w:ascii="宋体" w:hAnsi="宋体" w:cs="宋体"/>
          <w:color w:val="333333"/>
          <w:kern w:val="0"/>
          <w:sz w:val="28"/>
          <w:szCs w:val="28"/>
        </w:rPr>
        <w:t>第二条   为了加强对</w:t>
      </w:r>
      <w:r>
        <w:rPr>
          <w:rFonts w:hint="eastAsia" w:ascii="宋体" w:hAnsi="宋体" w:cs="宋体"/>
          <w:kern w:val="0"/>
          <w:sz w:val="28"/>
          <w:szCs w:val="28"/>
        </w:rPr>
        <w:t>各级主管</w:t>
      </w:r>
      <w:r>
        <w:rPr>
          <w:rFonts w:hint="eastAsia" w:ascii="宋体" w:hAnsi="宋体" w:cs="宋体"/>
          <w:color w:val="333333"/>
          <w:kern w:val="0"/>
          <w:sz w:val="28"/>
          <w:szCs w:val="28"/>
        </w:rPr>
        <w:t>的管理和监督，促进行各级主管依法</w:t>
      </w:r>
    </w:p>
    <w:p>
      <w:pPr>
        <w:pStyle w:val="20"/>
        <w:shd w:val="clear" w:color="auto" w:fill="FFFFFF"/>
        <w:spacing w:line="360" w:lineRule="atLeast"/>
        <w:ind w:firstLine="0" w:firstLineChars="0"/>
        <w:rPr>
          <w:rFonts w:ascii="宋体" w:cs="宋体"/>
          <w:color w:val="333333"/>
          <w:kern w:val="0"/>
          <w:sz w:val="28"/>
          <w:szCs w:val="28"/>
        </w:rPr>
      </w:pPr>
      <w:r>
        <w:rPr>
          <w:rFonts w:hint="eastAsia" w:ascii="宋体" w:hAnsi="宋体" w:cs="宋体"/>
          <w:color w:val="333333"/>
          <w:kern w:val="0"/>
          <w:sz w:val="28"/>
          <w:szCs w:val="28"/>
        </w:rPr>
        <w:t>履行工作职责，推动依法工作，建设法治组织，根据有关法律、法规，结合本组织实际情况，制订本制度。</w:t>
      </w:r>
    </w:p>
    <w:p>
      <w:pPr>
        <w:pStyle w:val="20"/>
        <w:shd w:val="clear" w:color="auto" w:fill="FFFFFF"/>
        <w:spacing w:line="360" w:lineRule="atLeast"/>
        <w:ind w:firstLine="560"/>
        <w:rPr>
          <w:rFonts w:ascii="宋体" w:cs="Times New Roman"/>
          <w:color w:val="333333"/>
          <w:kern w:val="0"/>
          <w:sz w:val="28"/>
          <w:szCs w:val="28"/>
        </w:rPr>
      </w:pPr>
      <w:r>
        <w:rPr>
          <w:rFonts w:hint="eastAsia" w:ascii="宋体" w:hAnsi="宋体" w:cs="宋体"/>
          <w:color w:val="333333"/>
          <w:kern w:val="0"/>
          <w:sz w:val="28"/>
          <w:szCs w:val="28"/>
        </w:rPr>
        <w:t>第三条   各级主管不履行或者未正确履行行政职责，导致机构利益受到损害，或者造成不良影响，依照本制度追究责任。</w:t>
      </w:r>
    </w:p>
    <w:p>
      <w:pPr>
        <w:pStyle w:val="20"/>
        <w:shd w:val="clear" w:color="auto" w:fill="FFFFFF"/>
        <w:spacing w:line="360" w:lineRule="atLeast"/>
        <w:ind w:firstLine="560"/>
        <w:rPr>
          <w:rFonts w:ascii="宋体" w:cs="宋体"/>
          <w:kern w:val="0"/>
          <w:sz w:val="28"/>
          <w:szCs w:val="28"/>
        </w:rPr>
      </w:pPr>
      <w:r>
        <w:rPr>
          <w:rFonts w:hint="eastAsia" w:ascii="宋体" w:hAnsi="宋体" w:cs="宋体"/>
          <w:kern w:val="0"/>
          <w:sz w:val="28"/>
          <w:szCs w:val="28"/>
        </w:rPr>
        <w:t>第四条   中国慧灵总裁对慧灵总部三大总监和省</w:t>
      </w:r>
      <w:r>
        <w:rPr>
          <w:rFonts w:ascii="宋体" w:hAnsi="宋体" w:cs="宋体"/>
          <w:kern w:val="0"/>
          <w:sz w:val="28"/>
          <w:szCs w:val="28"/>
        </w:rPr>
        <w:t>/</w:t>
      </w:r>
      <w:r>
        <w:rPr>
          <w:rFonts w:hint="eastAsia" w:ascii="宋体" w:hAnsi="宋体" w:cs="宋体"/>
          <w:kern w:val="0"/>
          <w:sz w:val="28"/>
          <w:szCs w:val="28"/>
        </w:rPr>
        <w:t>直辖市总干事问</w:t>
      </w:r>
    </w:p>
    <w:p>
      <w:pPr>
        <w:pStyle w:val="20"/>
        <w:shd w:val="clear" w:color="auto" w:fill="FFFFFF"/>
        <w:spacing w:line="360" w:lineRule="atLeast"/>
        <w:ind w:firstLine="0" w:firstLineChars="0"/>
        <w:rPr>
          <w:rFonts w:ascii="宋体" w:cs="宋体"/>
          <w:kern w:val="0"/>
          <w:sz w:val="28"/>
          <w:szCs w:val="28"/>
        </w:rPr>
      </w:pPr>
      <w:r>
        <w:rPr>
          <w:rFonts w:hint="eastAsia" w:ascii="宋体" w:hAnsi="宋体" w:cs="宋体"/>
          <w:kern w:val="0"/>
          <w:sz w:val="28"/>
          <w:szCs w:val="28"/>
        </w:rPr>
        <w:t>责工作的实施；省</w:t>
      </w:r>
      <w:r>
        <w:rPr>
          <w:rFonts w:ascii="宋体" w:hAnsi="宋体" w:cs="宋体"/>
          <w:kern w:val="0"/>
          <w:sz w:val="28"/>
          <w:szCs w:val="28"/>
        </w:rPr>
        <w:t>/</w:t>
      </w:r>
      <w:r>
        <w:rPr>
          <w:rFonts w:hint="eastAsia" w:ascii="宋体" w:hAnsi="宋体" w:cs="宋体"/>
          <w:kern w:val="0"/>
          <w:sz w:val="28"/>
          <w:szCs w:val="28"/>
        </w:rPr>
        <w:t>直辖市总干事对办公室行政经理、服务经理、以及个案中心的行政主任和服务主任问责工作的实施。</w:t>
      </w:r>
    </w:p>
    <w:p>
      <w:pPr>
        <w:pStyle w:val="20"/>
        <w:shd w:val="clear" w:color="auto" w:fill="FFFFFF"/>
        <w:spacing w:line="360" w:lineRule="atLeast"/>
        <w:ind w:firstLine="560"/>
        <w:rPr>
          <w:rFonts w:ascii="宋体" w:cs="Times New Roman"/>
          <w:color w:val="333333"/>
          <w:kern w:val="0"/>
          <w:sz w:val="28"/>
          <w:szCs w:val="28"/>
        </w:rPr>
      </w:pPr>
      <w:r>
        <w:rPr>
          <w:rFonts w:hint="eastAsia" w:ascii="宋体" w:hAnsi="宋体" w:cs="宋体"/>
          <w:color w:val="333333"/>
          <w:kern w:val="0"/>
          <w:sz w:val="28"/>
          <w:szCs w:val="28"/>
        </w:rPr>
        <w:t>第五条   各级主管部门在行政问责中履行以下职责：</w:t>
      </w:r>
    </w:p>
    <w:p>
      <w:pPr>
        <w:pStyle w:val="20"/>
        <w:shd w:val="clear" w:color="auto" w:fill="FFFFFF"/>
        <w:spacing w:line="360" w:lineRule="atLeast"/>
        <w:ind w:firstLine="0" w:firstLineChars="0"/>
        <w:rPr>
          <w:rFonts w:ascii="宋体" w:cs="Times New Roman"/>
          <w:color w:val="333333"/>
          <w:kern w:val="0"/>
          <w:sz w:val="28"/>
          <w:szCs w:val="28"/>
        </w:rPr>
      </w:pPr>
      <w:r>
        <w:rPr>
          <w:rFonts w:ascii="宋体" w:hAnsi="宋体" w:cs="宋体"/>
          <w:color w:val="333333"/>
          <w:kern w:val="0"/>
          <w:sz w:val="28"/>
          <w:szCs w:val="28"/>
        </w:rPr>
        <w:t xml:space="preserve">    </w:t>
      </w:r>
      <w:r>
        <w:rPr>
          <w:rFonts w:hint="eastAsia" w:ascii="宋体" w:hAnsi="宋体" w:cs="宋体"/>
          <w:color w:val="333333"/>
          <w:kern w:val="0"/>
          <w:sz w:val="28"/>
          <w:szCs w:val="28"/>
        </w:rPr>
        <w:t>A.指导、监督本级部门的行政问责工作。</w:t>
      </w:r>
    </w:p>
    <w:p>
      <w:pPr>
        <w:pStyle w:val="20"/>
        <w:shd w:val="clear" w:color="auto" w:fill="FFFFFF"/>
        <w:spacing w:line="360" w:lineRule="atLeast"/>
        <w:ind w:firstLine="0" w:firstLineChars="0"/>
        <w:rPr>
          <w:rFonts w:ascii="宋体" w:cs="Times New Roman"/>
          <w:color w:val="333333"/>
          <w:kern w:val="0"/>
          <w:sz w:val="28"/>
          <w:szCs w:val="28"/>
        </w:rPr>
      </w:pPr>
      <w:r>
        <w:rPr>
          <w:rFonts w:ascii="宋体" w:hAnsi="宋体" w:cs="宋体"/>
          <w:color w:val="333333"/>
          <w:kern w:val="0"/>
          <w:sz w:val="28"/>
          <w:szCs w:val="28"/>
        </w:rPr>
        <w:t xml:space="preserve">    </w:t>
      </w:r>
      <w:r>
        <w:rPr>
          <w:rFonts w:hint="eastAsia" w:ascii="宋体" w:hAnsi="宋体" w:cs="宋体"/>
          <w:color w:val="333333"/>
          <w:kern w:val="0"/>
          <w:sz w:val="28"/>
          <w:szCs w:val="28"/>
        </w:rPr>
        <w:t>B.分析行政问责工作中出现的重大问题；并提出相应建议。</w:t>
      </w:r>
    </w:p>
    <w:p>
      <w:pPr>
        <w:pStyle w:val="20"/>
        <w:shd w:val="clear" w:color="auto" w:fill="FFFFFF"/>
        <w:spacing w:line="360" w:lineRule="atLeast"/>
        <w:ind w:firstLine="0" w:firstLineChars="0"/>
        <w:rPr>
          <w:rFonts w:ascii="宋体" w:cs="Times New Roman"/>
          <w:color w:val="333333"/>
          <w:kern w:val="0"/>
          <w:sz w:val="28"/>
          <w:szCs w:val="28"/>
        </w:rPr>
      </w:pPr>
      <w:r>
        <w:rPr>
          <w:rFonts w:ascii="宋体" w:hAnsi="宋体" w:cs="宋体"/>
          <w:color w:val="333333"/>
          <w:kern w:val="0"/>
          <w:sz w:val="28"/>
          <w:szCs w:val="28"/>
        </w:rPr>
        <w:t xml:space="preserve">    </w:t>
      </w:r>
      <w:r>
        <w:rPr>
          <w:rFonts w:hint="eastAsia" w:ascii="宋体" w:hAnsi="宋体" w:cs="宋体"/>
          <w:color w:val="333333"/>
          <w:kern w:val="0"/>
          <w:sz w:val="28"/>
          <w:szCs w:val="28"/>
        </w:rPr>
        <w:t>C.跟踪行政问责的处理意见情况。</w:t>
      </w:r>
    </w:p>
    <w:p>
      <w:pPr>
        <w:pStyle w:val="20"/>
        <w:shd w:val="clear" w:color="auto" w:fill="FFFFFF"/>
        <w:spacing w:line="360" w:lineRule="atLeast"/>
        <w:ind w:firstLine="560"/>
        <w:rPr>
          <w:rFonts w:ascii="宋体" w:cs="Times New Roman"/>
          <w:kern w:val="0"/>
          <w:sz w:val="28"/>
          <w:szCs w:val="28"/>
        </w:rPr>
      </w:pPr>
      <w:r>
        <w:rPr>
          <w:rFonts w:hint="eastAsia" w:ascii="宋体" w:hAnsi="宋体" w:cs="宋体"/>
          <w:color w:val="333333"/>
          <w:kern w:val="0"/>
          <w:sz w:val="28"/>
          <w:szCs w:val="28"/>
        </w:rPr>
        <w:t>第六条   中国慧灵行政部负责受理申诉、控告和检举；并开展调查，拟</w:t>
      </w:r>
      <w:r>
        <w:rPr>
          <w:rFonts w:hint="eastAsia" w:ascii="宋体" w:hAnsi="宋体" w:cs="宋体"/>
          <w:color w:val="333333"/>
          <w:kern w:val="0"/>
          <w:sz w:val="28"/>
          <w:szCs w:val="28"/>
          <w:u w:val="single" w:color="FF0000"/>
        </w:rPr>
        <w:t>定</w:t>
      </w:r>
      <w:r>
        <w:rPr>
          <w:rFonts w:hint="eastAsia" w:ascii="宋体" w:hAnsi="宋体" w:cs="宋体"/>
          <w:color w:val="333333"/>
          <w:kern w:val="0"/>
          <w:sz w:val="28"/>
          <w:szCs w:val="28"/>
          <w:u w:val="single" w:color="FFFFFF"/>
        </w:rPr>
        <w:t>（订）</w:t>
      </w:r>
      <w:r>
        <w:rPr>
          <w:rFonts w:hint="eastAsia" w:ascii="宋体" w:hAnsi="宋体" w:cs="宋体"/>
          <w:color w:val="333333"/>
          <w:kern w:val="0"/>
          <w:sz w:val="28"/>
          <w:szCs w:val="28"/>
        </w:rPr>
        <w:t>处理意见，不接受未经省</w:t>
      </w:r>
      <w:r>
        <w:rPr>
          <w:rFonts w:ascii="宋体" w:hAnsi="宋体" w:cs="宋体"/>
          <w:color w:val="333333"/>
          <w:kern w:val="0"/>
          <w:sz w:val="28"/>
          <w:szCs w:val="28"/>
        </w:rPr>
        <w:t>/</w:t>
      </w:r>
      <w:r>
        <w:rPr>
          <w:rFonts w:hint="eastAsia" w:ascii="宋体" w:hAnsi="宋体" w:cs="宋体"/>
          <w:color w:val="333333"/>
          <w:kern w:val="0"/>
          <w:sz w:val="28"/>
          <w:szCs w:val="28"/>
        </w:rPr>
        <w:t>直辖市处理的申诉问题。</w:t>
      </w:r>
      <w:r>
        <w:rPr>
          <w:rFonts w:hint="eastAsia" w:ascii="宋体" w:hAnsi="宋体" w:cs="宋体"/>
          <w:kern w:val="0"/>
          <w:sz w:val="28"/>
          <w:szCs w:val="28"/>
        </w:rPr>
        <w:t>（申诉表见附件</w:t>
      </w:r>
      <w:r>
        <w:rPr>
          <w:rFonts w:ascii="宋体" w:hAnsi="宋体" w:cs="宋体"/>
          <w:kern w:val="0"/>
          <w:sz w:val="28"/>
          <w:szCs w:val="28"/>
        </w:rPr>
        <w:t>9-1</w:t>
      </w:r>
      <w:r>
        <w:rPr>
          <w:rFonts w:hint="eastAsia" w:ascii="宋体" w:hAnsi="宋体" w:cs="宋体"/>
          <w:kern w:val="0"/>
          <w:sz w:val="28"/>
          <w:szCs w:val="28"/>
        </w:rPr>
        <w:t>）申诉邮箱：</w:t>
      </w:r>
      <w:r>
        <w:rPr>
          <w:rFonts w:ascii="宋体" w:hAnsi="宋体" w:cs="宋体"/>
          <w:kern w:val="0"/>
          <w:sz w:val="28"/>
          <w:szCs w:val="28"/>
        </w:rPr>
        <w:t>zghlss@126.com</w:t>
      </w:r>
    </w:p>
    <w:p>
      <w:pPr>
        <w:pStyle w:val="20"/>
        <w:shd w:val="clear" w:color="auto" w:fill="FFFFFF"/>
        <w:spacing w:line="360" w:lineRule="atLeast"/>
        <w:ind w:firstLine="560"/>
        <w:rPr>
          <w:rFonts w:ascii="宋体" w:cs="Times New Roman"/>
          <w:color w:val="333333"/>
          <w:kern w:val="0"/>
          <w:sz w:val="28"/>
          <w:szCs w:val="28"/>
        </w:rPr>
      </w:pPr>
      <w:r>
        <w:rPr>
          <w:rFonts w:hint="eastAsia" w:ascii="宋体" w:hAnsi="宋体" w:cs="宋体"/>
          <w:color w:val="333333"/>
          <w:kern w:val="0"/>
          <w:sz w:val="28"/>
          <w:szCs w:val="28"/>
        </w:rPr>
        <w:t>第七条   行政问责应坚持实事求是、公平公正、权责统一、教育与惩罚相结合的原则，做到事实清楚、证据确凿、处理恰当。</w:t>
      </w:r>
    </w:p>
    <w:p>
      <w:pPr>
        <w:pStyle w:val="20"/>
        <w:shd w:val="clear" w:color="auto" w:fill="FFFFFF"/>
        <w:spacing w:line="360" w:lineRule="atLeast"/>
        <w:ind w:firstLine="0" w:firstLineChars="0"/>
        <w:jc w:val="center"/>
        <w:rPr>
          <w:rFonts w:ascii="宋体" w:cs="Times New Roman"/>
          <w:b/>
          <w:bCs/>
          <w:color w:val="333333"/>
          <w:kern w:val="0"/>
          <w:sz w:val="28"/>
          <w:szCs w:val="28"/>
        </w:rPr>
      </w:pPr>
      <w:r>
        <w:rPr>
          <w:rFonts w:hint="eastAsia" w:ascii="宋体" w:hAnsi="宋体" w:cs="宋体"/>
          <w:b/>
          <w:bCs/>
          <w:color w:val="333333"/>
          <w:kern w:val="0"/>
          <w:sz w:val="28"/>
          <w:szCs w:val="28"/>
        </w:rPr>
        <w:t>第三章情形</w:t>
      </w:r>
    </w:p>
    <w:p>
      <w:pPr>
        <w:pStyle w:val="20"/>
        <w:shd w:val="clear" w:color="auto" w:fill="FFFFFF"/>
        <w:spacing w:line="360" w:lineRule="atLeast"/>
        <w:ind w:firstLine="560"/>
        <w:rPr>
          <w:rFonts w:ascii="宋体" w:cs="Times New Roman"/>
          <w:color w:val="333333"/>
          <w:kern w:val="0"/>
          <w:sz w:val="28"/>
          <w:szCs w:val="28"/>
        </w:rPr>
      </w:pPr>
      <w:r>
        <w:rPr>
          <w:rFonts w:hint="eastAsia" w:ascii="宋体" w:hAnsi="宋体" w:cs="宋体"/>
          <w:color w:val="333333"/>
          <w:kern w:val="0"/>
          <w:sz w:val="28"/>
          <w:szCs w:val="28"/>
        </w:rPr>
        <w:t xml:space="preserve">第八条   </w:t>
      </w:r>
      <w:r>
        <w:rPr>
          <w:rFonts w:hint="eastAsia" w:ascii="宋体" w:hAnsi="宋体" w:cs="宋体"/>
          <w:kern w:val="0"/>
          <w:sz w:val="28"/>
          <w:szCs w:val="28"/>
        </w:rPr>
        <w:t>各级主管</w:t>
      </w:r>
      <w:r>
        <w:rPr>
          <w:rFonts w:hint="eastAsia" w:ascii="宋体" w:hAnsi="宋体" w:cs="宋体"/>
          <w:color w:val="333333"/>
          <w:kern w:val="0"/>
          <w:sz w:val="28"/>
          <w:szCs w:val="28"/>
        </w:rPr>
        <w:t>有以下应当履行而未履行的行政职责情形之一，导致机构的合法权益受到损害或者造成不良影响的，应当进行行政问责：</w:t>
      </w:r>
    </w:p>
    <w:p>
      <w:pPr>
        <w:pStyle w:val="20"/>
        <w:shd w:val="clear" w:color="auto" w:fill="FFFFFF"/>
        <w:spacing w:line="360" w:lineRule="atLeast"/>
        <w:ind w:firstLine="0" w:firstLineChars="0"/>
        <w:rPr>
          <w:rFonts w:ascii="宋体" w:cs="Times New Roman"/>
          <w:color w:val="333333"/>
          <w:kern w:val="0"/>
          <w:sz w:val="28"/>
          <w:szCs w:val="28"/>
        </w:rPr>
      </w:pPr>
      <w:r>
        <w:rPr>
          <w:rFonts w:ascii="宋体" w:hAnsi="宋体" w:cs="宋体"/>
          <w:color w:val="333333"/>
          <w:kern w:val="0"/>
          <w:sz w:val="28"/>
          <w:szCs w:val="28"/>
        </w:rPr>
        <w:t xml:space="preserve">    </w:t>
      </w:r>
      <w:r>
        <w:rPr>
          <w:rFonts w:hint="eastAsia" w:ascii="宋体" w:hAnsi="宋体" w:cs="宋体"/>
          <w:color w:val="333333"/>
          <w:kern w:val="0"/>
          <w:sz w:val="28"/>
          <w:szCs w:val="28"/>
        </w:rPr>
        <w:t>A.未按照制度检查、检测、监督的而引发责任事故的。</w:t>
      </w:r>
    </w:p>
    <w:p>
      <w:pPr>
        <w:pStyle w:val="20"/>
        <w:shd w:val="clear" w:color="auto" w:fill="FFFFFF"/>
        <w:spacing w:line="360" w:lineRule="atLeast"/>
        <w:ind w:firstLine="0" w:firstLineChars="0"/>
        <w:rPr>
          <w:rFonts w:ascii="宋体" w:cs="Times New Roman"/>
          <w:color w:val="333333"/>
          <w:kern w:val="0"/>
          <w:sz w:val="28"/>
          <w:szCs w:val="28"/>
        </w:rPr>
      </w:pPr>
      <w:r>
        <w:rPr>
          <w:rFonts w:ascii="宋体" w:hAnsi="宋体" w:cs="宋体"/>
          <w:color w:val="333333"/>
          <w:kern w:val="0"/>
          <w:sz w:val="28"/>
          <w:szCs w:val="28"/>
        </w:rPr>
        <w:t xml:space="preserve">    </w:t>
      </w:r>
      <w:r>
        <w:rPr>
          <w:rFonts w:hint="eastAsia" w:ascii="宋体" w:hAnsi="宋体" w:cs="宋体"/>
          <w:color w:val="333333"/>
          <w:kern w:val="0"/>
          <w:sz w:val="28"/>
          <w:szCs w:val="28"/>
        </w:rPr>
        <w:t>B.对发现的违法行为未制止、纠正的（如：体罚学员）。</w:t>
      </w:r>
    </w:p>
    <w:p>
      <w:pPr>
        <w:pStyle w:val="20"/>
        <w:shd w:val="clear" w:color="auto" w:fill="FFFFFF"/>
        <w:spacing w:line="360" w:lineRule="atLeast"/>
        <w:ind w:firstLine="0" w:firstLineChars="0"/>
        <w:rPr>
          <w:rFonts w:ascii="宋体" w:cs="Times New Roman"/>
          <w:color w:val="333333"/>
          <w:kern w:val="0"/>
          <w:sz w:val="28"/>
          <w:szCs w:val="28"/>
        </w:rPr>
      </w:pPr>
      <w:r>
        <w:rPr>
          <w:rFonts w:ascii="宋体" w:hAnsi="宋体" w:cs="宋体"/>
          <w:color w:val="333333"/>
          <w:kern w:val="0"/>
          <w:sz w:val="28"/>
          <w:szCs w:val="28"/>
        </w:rPr>
        <w:t xml:space="preserve">    </w:t>
      </w:r>
      <w:r>
        <w:rPr>
          <w:rFonts w:hint="eastAsia" w:ascii="宋体" w:hAnsi="宋体" w:cs="宋体"/>
          <w:color w:val="333333"/>
          <w:kern w:val="0"/>
          <w:sz w:val="28"/>
          <w:szCs w:val="28"/>
        </w:rPr>
        <w:t>C.收到员工投诉、举报后，未按制度调查、处理的。</w:t>
      </w:r>
    </w:p>
    <w:p>
      <w:pPr>
        <w:pStyle w:val="20"/>
        <w:shd w:val="clear" w:color="auto" w:fill="FFFFFF"/>
        <w:spacing w:line="360" w:lineRule="atLeast"/>
        <w:ind w:firstLine="0" w:firstLineChars="0"/>
        <w:rPr>
          <w:rFonts w:ascii="宋体" w:cs="Times New Roman"/>
          <w:color w:val="333333"/>
          <w:kern w:val="0"/>
          <w:sz w:val="28"/>
          <w:szCs w:val="28"/>
        </w:rPr>
      </w:pPr>
      <w:r>
        <w:rPr>
          <w:rFonts w:ascii="宋体" w:hAnsi="宋体" w:cs="宋体"/>
          <w:color w:val="333333"/>
          <w:kern w:val="0"/>
          <w:sz w:val="28"/>
          <w:szCs w:val="28"/>
        </w:rPr>
        <w:t xml:space="preserve">    </w:t>
      </w:r>
      <w:r>
        <w:rPr>
          <w:rFonts w:hint="eastAsia" w:ascii="宋体" w:hAnsi="宋体" w:cs="宋体"/>
          <w:color w:val="333333"/>
          <w:kern w:val="0"/>
          <w:sz w:val="28"/>
          <w:szCs w:val="28"/>
        </w:rPr>
        <w:t>D.应当履行保护员工、法人、以及组织权益的，而未履行的。</w:t>
      </w:r>
    </w:p>
    <w:p>
      <w:pPr>
        <w:pStyle w:val="20"/>
        <w:shd w:val="clear" w:color="auto" w:fill="FFFFFF"/>
        <w:spacing w:line="360" w:lineRule="atLeast"/>
        <w:ind w:firstLine="560"/>
        <w:rPr>
          <w:rFonts w:ascii="宋体" w:cs="Times New Roman"/>
          <w:color w:val="333333"/>
          <w:kern w:val="0"/>
          <w:sz w:val="28"/>
          <w:szCs w:val="28"/>
        </w:rPr>
      </w:pPr>
      <w:r>
        <w:rPr>
          <w:rFonts w:hint="eastAsia" w:ascii="宋体" w:hAnsi="宋体" w:cs="宋体"/>
          <w:color w:val="333333"/>
          <w:kern w:val="0"/>
          <w:sz w:val="28"/>
          <w:szCs w:val="28"/>
        </w:rPr>
        <w:t>E.未履行信息公开义务、告知义务的。</w:t>
      </w:r>
    </w:p>
    <w:p>
      <w:pPr>
        <w:pStyle w:val="20"/>
        <w:shd w:val="clear" w:color="auto" w:fill="FFFFFF"/>
        <w:spacing w:line="360" w:lineRule="atLeast"/>
        <w:ind w:firstLine="560"/>
        <w:rPr>
          <w:rFonts w:ascii="宋体" w:cs="Times New Roman"/>
          <w:color w:val="333333"/>
          <w:kern w:val="0"/>
          <w:sz w:val="28"/>
          <w:szCs w:val="28"/>
        </w:rPr>
      </w:pPr>
      <w:r>
        <w:rPr>
          <w:rFonts w:hint="eastAsia" w:ascii="宋体" w:hAnsi="宋体" w:cs="宋体"/>
          <w:color w:val="333333"/>
          <w:kern w:val="0"/>
          <w:sz w:val="28"/>
          <w:szCs w:val="28"/>
        </w:rPr>
        <w:t>第九条   各级主管有下列违规行为情形之一，导致机构的合法权益</w:t>
      </w:r>
    </w:p>
    <w:p>
      <w:pPr>
        <w:pStyle w:val="20"/>
        <w:shd w:val="clear" w:color="auto" w:fill="FFFFFF"/>
        <w:spacing w:line="360" w:lineRule="atLeast"/>
        <w:ind w:firstLine="0" w:firstLineChars="0"/>
        <w:rPr>
          <w:rFonts w:ascii="宋体" w:cs="Times New Roman"/>
          <w:color w:val="333333"/>
          <w:kern w:val="0"/>
          <w:sz w:val="28"/>
          <w:szCs w:val="28"/>
        </w:rPr>
      </w:pPr>
      <w:r>
        <w:rPr>
          <w:rFonts w:hint="eastAsia" w:ascii="宋体" w:hAnsi="宋体" w:cs="宋体"/>
          <w:color w:val="333333"/>
          <w:kern w:val="0"/>
          <w:sz w:val="28"/>
          <w:szCs w:val="28"/>
        </w:rPr>
        <w:t>受到损害或者造成不良影响的，应当进行行政问责：</w:t>
      </w:r>
    </w:p>
    <w:p>
      <w:pPr>
        <w:pStyle w:val="20"/>
        <w:shd w:val="clear" w:color="auto" w:fill="FFFFFF"/>
        <w:spacing w:line="360" w:lineRule="atLeast"/>
        <w:ind w:firstLine="0" w:firstLineChars="0"/>
        <w:rPr>
          <w:rFonts w:ascii="宋体" w:cs="Times New Roman"/>
          <w:color w:val="333333"/>
          <w:kern w:val="0"/>
          <w:sz w:val="28"/>
          <w:szCs w:val="28"/>
        </w:rPr>
      </w:pPr>
      <w:r>
        <w:rPr>
          <w:rFonts w:ascii="宋体" w:hAnsi="宋体" w:cs="宋体"/>
          <w:color w:val="333333"/>
          <w:kern w:val="0"/>
          <w:sz w:val="28"/>
          <w:szCs w:val="28"/>
        </w:rPr>
        <w:t xml:space="preserve">    </w:t>
      </w:r>
      <w:r>
        <w:rPr>
          <w:rFonts w:hint="eastAsia" w:ascii="宋体" w:hAnsi="宋体" w:cs="宋体"/>
          <w:color w:val="333333"/>
          <w:kern w:val="0"/>
          <w:sz w:val="28"/>
          <w:szCs w:val="28"/>
        </w:rPr>
        <w:t>A.违反议事规则，个人或者少数人对重大事情做出决定的或者改变集体决定的。</w:t>
      </w:r>
    </w:p>
    <w:p>
      <w:pPr>
        <w:pStyle w:val="20"/>
        <w:shd w:val="clear" w:color="auto" w:fill="FFFFFF"/>
        <w:spacing w:line="360" w:lineRule="atLeast"/>
        <w:ind w:firstLine="0" w:firstLineChars="0"/>
        <w:rPr>
          <w:rFonts w:ascii="宋体" w:cs="Times New Roman"/>
          <w:color w:val="333333"/>
          <w:kern w:val="0"/>
          <w:sz w:val="28"/>
          <w:szCs w:val="28"/>
        </w:rPr>
      </w:pPr>
      <w:r>
        <w:rPr>
          <w:rFonts w:ascii="宋体" w:hAnsi="宋体" w:cs="宋体"/>
          <w:color w:val="333333"/>
          <w:kern w:val="0"/>
          <w:sz w:val="28"/>
          <w:szCs w:val="28"/>
        </w:rPr>
        <w:t xml:space="preserve">    </w:t>
      </w:r>
      <w:r>
        <w:rPr>
          <w:rFonts w:hint="eastAsia" w:ascii="宋体" w:hAnsi="宋体" w:cs="宋体"/>
          <w:color w:val="333333"/>
          <w:kern w:val="0"/>
          <w:sz w:val="28"/>
          <w:szCs w:val="28"/>
        </w:rPr>
        <w:t>B.超过法定时限或者合理时限履行职责的。</w:t>
      </w:r>
    </w:p>
    <w:p>
      <w:pPr>
        <w:pStyle w:val="20"/>
        <w:shd w:val="clear" w:color="auto" w:fill="FFFFFF"/>
        <w:spacing w:line="360" w:lineRule="atLeast"/>
        <w:ind w:firstLine="0" w:firstLineChars="0"/>
        <w:rPr>
          <w:rFonts w:ascii="宋体" w:cs="Times New Roman"/>
          <w:color w:val="333333"/>
          <w:kern w:val="0"/>
          <w:sz w:val="28"/>
          <w:szCs w:val="28"/>
        </w:rPr>
      </w:pPr>
      <w:r>
        <w:rPr>
          <w:rFonts w:ascii="宋体" w:hAnsi="宋体" w:cs="宋体"/>
          <w:color w:val="333333"/>
          <w:kern w:val="0"/>
          <w:sz w:val="28"/>
          <w:szCs w:val="28"/>
        </w:rPr>
        <w:t xml:space="preserve">    </w:t>
      </w:r>
      <w:r>
        <w:rPr>
          <w:rFonts w:hint="eastAsia" w:ascii="宋体" w:hAnsi="宋体" w:cs="宋体"/>
          <w:color w:val="333333"/>
          <w:kern w:val="0"/>
          <w:sz w:val="28"/>
          <w:szCs w:val="28"/>
        </w:rPr>
        <w:t>C.隐瞒、挪用、私分或者变相私分公共财产的（含捐款、捐物）。</w:t>
      </w:r>
    </w:p>
    <w:p>
      <w:pPr>
        <w:pStyle w:val="20"/>
        <w:shd w:val="clear" w:color="auto" w:fill="FFFFFF"/>
        <w:spacing w:line="360" w:lineRule="atLeast"/>
        <w:ind w:firstLine="0" w:firstLineChars="0"/>
        <w:rPr>
          <w:rFonts w:ascii="宋体" w:cs="Times New Roman"/>
          <w:color w:val="333333"/>
          <w:kern w:val="0"/>
          <w:sz w:val="28"/>
          <w:szCs w:val="28"/>
        </w:rPr>
      </w:pPr>
      <w:r>
        <w:rPr>
          <w:rFonts w:ascii="宋体" w:hAnsi="宋体" w:cs="宋体"/>
          <w:color w:val="333333"/>
          <w:kern w:val="0"/>
          <w:sz w:val="28"/>
          <w:szCs w:val="28"/>
        </w:rPr>
        <w:t xml:space="preserve">    </w:t>
      </w:r>
      <w:r>
        <w:rPr>
          <w:rFonts w:hint="eastAsia" w:ascii="宋体" w:hAnsi="宋体" w:cs="宋体"/>
          <w:color w:val="333333"/>
          <w:kern w:val="0"/>
          <w:sz w:val="28"/>
          <w:szCs w:val="28"/>
        </w:rPr>
        <w:t>D.违反规定使用执照和公章的。</w:t>
      </w:r>
    </w:p>
    <w:p>
      <w:pPr>
        <w:pStyle w:val="20"/>
        <w:shd w:val="clear" w:color="auto" w:fill="FFFFFF"/>
        <w:spacing w:line="360" w:lineRule="atLeast"/>
        <w:ind w:firstLine="0" w:firstLineChars="0"/>
        <w:rPr>
          <w:rFonts w:ascii="宋体" w:cs="Times New Roman"/>
          <w:color w:val="333333"/>
          <w:kern w:val="0"/>
          <w:sz w:val="28"/>
          <w:szCs w:val="28"/>
        </w:rPr>
      </w:pPr>
      <w:r>
        <w:rPr>
          <w:rFonts w:ascii="宋体" w:hAnsi="宋体" w:cs="宋体"/>
          <w:color w:val="333333"/>
          <w:kern w:val="0"/>
          <w:sz w:val="28"/>
          <w:szCs w:val="28"/>
        </w:rPr>
        <w:t xml:space="preserve">    </w:t>
      </w:r>
      <w:r>
        <w:rPr>
          <w:rFonts w:hint="eastAsia" w:ascii="宋体" w:hAnsi="宋体" w:cs="宋体"/>
          <w:color w:val="333333"/>
          <w:kern w:val="0"/>
          <w:sz w:val="28"/>
          <w:szCs w:val="28"/>
        </w:rPr>
        <w:t>E.违反规定制作法律文本的。</w:t>
      </w:r>
    </w:p>
    <w:p>
      <w:pPr>
        <w:pStyle w:val="20"/>
        <w:shd w:val="clear" w:color="auto" w:fill="FFFFFF"/>
        <w:spacing w:line="360" w:lineRule="atLeast"/>
        <w:ind w:firstLine="560"/>
        <w:rPr>
          <w:rFonts w:ascii="宋体" w:cs="Times New Roman"/>
          <w:color w:val="333333"/>
          <w:kern w:val="0"/>
          <w:sz w:val="28"/>
          <w:szCs w:val="28"/>
        </w:rPr>
      </w:pPr>
      <w:r>
        <w:rPr>
          <w:rFonts w:hint="eastAsia" w:ascii="宋体" w:hAnsi="宋体" w:cs="宋体"/>
          <w:color w:val="333333"/>
          <w:kern w:val="0"/>
          <w:sz w:val="28"/>
          <w:szCs w:val="28"/>
        </w:rPr>
        <w:t>第十条   各级主管有下列履行工作职责不当情形之一，导致机构的</w:t>
      </w:r>
    </w:p>
    <w:p>
      <w:pPr>
        <w:pStyle w:val="20"/>
        <w:shd w:val="clear" w:color="auto" w:fill="FFFFFF"/>
        <w:spacing w:line="360" w:lineRule="atLeast"/>
        <w:ind w:firstLine="0" w:firstLineChars="0"/>
        <w:rPr>
          <w:rFonts w:ascii="宋体" w:cs="Times New Roman"/>
          <w:color w:val="333333"/>
          <w:kern w:val="0"/>
          <w:sz w:val="28"/>
          <w:szCs w:val="28"/>
        </w:rPr>
      </w:pPr>
      <w:r>
        <w:rPr>
          <w:rFonts w:hint="eastAsia" w:ascii="宋体" w:hAnsi="宋体" w:cs="宋体"/>
          <w:color w:val="333333"/>
          <w:kern w:val="0"/>
          <w:sz w:val="28"/>
          <w:szCs w:val="28"/>
        </w:rPr>
        <w:t>合法权益受到损害、或者造成不良影响的，应当进行行政问责：</w:t>
      </w:r>
    </w:p>
    <w:p>
      <w:pPr>
        <w:pStyle w:val="20"/>
        <w:shd w:val="clear" w:color="auto" w:fill="FFFFFF"/>
        <w:spacing w:line="360" w:lineRule="atLeast"/>
        <w:ind w:firstLine="0" w:firstLineChars="0"/>
        <w:rPr>
          <w:rFonts w:ascii="宋体" w:cs="Times New Roman"/>
          <w:color w:val="333333"/>
          <w:kern w:val="0"/>
          <w:sz w:val="28"/>
          <w:szCs w:val="28"/>
        </w:rPr>
      </w:pPr>
      <w:r>
        <w:rPr>
          <w:rFonts w:ascii="宋体" w:hAnsi="宋体" w:cs="宋体"/>
          <w:color w:val="333333"/>
          <w:kern w:val="0"/>
          <w:sz w:val="28"/>
          <w:szCs w:val="28"/>
        </w:rPr>
        <w:t xml:space="preserve">    </w:t>
      </w:r>
      <w:r>
        <w:rPr>
          <w:rFonts w:hint="eastAsia" w:ascii="宋体" w:hAnsi="宋体" w:cs="宋体"/>
          <w:color w:val="333333"/>
          <w:kern w:val="0"/>
          <w:sz w:val="28"/>
          <w:szCs w:val="28"/>
        </w:rPr>
        <w:t>A.工作作风懈怠，工作态度恶劣的。</w:t>
      </w:r>
    </w:p>
    <w:p>
      <w:pPr>
        <w:pStyle w:val="20"/>
        <w:shd w:val="clear" w:color="auto" w:fill="FFFFFF"/>
        <w:spacing w:line="360" w:lineRule="atLeast"/>
        <w:ind w:firstLine="0" w:firstLineChars="0"/>
        <w:rPr>
          <w:rFonts w:ascii="宋体" w:cs="Times New Roman"/>
          <w:color w:val="333333"/>
          <w:kern w:val="0"/>
          <w:sz w:val="28"/>
          <w:szCs w:val="28"/>
        </w:rPr>
      </w:pPr>
      <w:r>
        <w:rPr>
          <w:rFonts w:ascii="宋体" w:hAnsi="宋体" w:cs="宋体"/>
          <w:color w:val="333333"/>
          <w:kern w:val="0"/>
          <w:sz w:val="28"/>
          <w:szCs w:val="28"/>
        </w:rPr>
        <w:t xml:space="preserve">    </w:t>
      </w:r>
      <w:r>
        <w:rPr>
          <w:rFonts w:hint="eastAsia" w:ascii="宋体" w:hAnsi="宋体" w:cs="宋体"/>
          <w:color w:val="333333"/>
          <w:kern w:val="0"/>
          <w:sz w:val="28"/>
          <w:szCs w:val="28"/>
        </w:rPr>
        <w:t>B.对于相同情况下的相对人持不同处理态度和意见。</w:t>
      </w:r>
    </w:p>
    <w:p>
      <w:pPr>
        <w:pStyle w:val="20"/>
        <w:shd w:val="clear" w:color="auto" w:fill="FFFFFF"/>
        <w:spacing w:line="360" w:lineRule="atLeast"/>
        <w:ind w:firstLine="0" w:firstLineChars="0"/>
        <w:rPr>
          <w:rFonts w:ascii="宋体" w:cs="Times New Roman"/>
          <w:color w:val="333333"/>
          <w:kern w:val="0"/>
          <w:sz w:val="28"/>
          <w:szCs w:val="28"/>
        </w:rPr>
      </w:pPr>
      <w:r>
        <w:rPr>
          <w:rFonts w:ascii="宋体" w:hAnsi="宋体" w:cs="宋体"/>
          <w:color w:val="333333"/>
          <w:kern w:val="0"/>
          <w:sz w:val="28"/>
          <w:szCs w:val="28"/>
        </w:rPr>
        <w:t xml:space="preserve">    </w:t>
      </w:r>
      <w:r>
        <w:rPr>
          <w:rFonts w:hint="eastAsia" w:ascii="宋体" w:hAnsi="宋体" w:cs="宋体"/>
          <w:color w:val="333333"/>
          <w:kern w:val="0"/>
          <w:sz w:val="28"/>
          <w:szCs w:val="28"/>
        </w:rPr>
        <w:t>C.官僚化，滥用职权。</w:t>
      </w:r>
    </w:p>
    <w:p>
      <w:pPr>
        <w:pStyle w:val="20"/>
        <w:shd w:val="clear" w:color="auto" w:fill="FFFFFF"/>
        <w:spacing w:line="360" w:lineRule="atLeast"/>
        <w:ind w:left="390" w:firstLine="0" w:firstLineChars="0"/>
        <w:jc w:val="center"/>
        <w:rPr>
          <w:rFonts w:ascii="宋体" w:cs="Times New Roman"/>
          <w:b/>
          <w:bCs/>
          <w:color w:val="333333"/>
          <w:kern w:val="0"/>
          <w:sz w:val="28"/>
          <w:szCs w:val="28"/>
        </w:rPr>
      </w:pPr>
      <w:r>
        <w:rPr>
          <w:rFonts w:hint="eastAsia" w:ascii="宋体" w:hAnsi="宋体" w:cs="宋体"/>
          <w:b/>
          <w:bCs/>
          <w:color w:val="333333"/>
          <w:kern w:val="0"/>
          <w:sz w:val="28"/>
          <w:szCs w:val="28"/>
        </w:rPr>
        <w:t>第四章方式和适用</w:t>
      </w:r>
    </w:p>
    <w:p>
      <w:pPr>
        <w:shd w:val="clear" w:color="auto" w:fill="FFFFFF"/>
        <w:spacing w:line="360" w:lineRule="atLeast"/>
        <w:ind w:firstLine="560" w:firstLineChars="200"/>
        <w:rPr>
          <w:rFonts w:ascii="宋体"/>
          <w:color w:val="333333"/>
          <w:kern w:val="0"/>
          <w:sz w:val="28"/>
          <w:szCs w:val="28"/>
        </w:rPr>
      </w:pPr>
      <w:r>
        <w:rPr>
          <w:rFonts w:hint="eastAsia" w:cs="宋体"/>
          <w:kern w:val="0"/>
          <w:sz w:val="28"/>
          <w:szCs w:val="28"/>
        </w:rPr>
        <w:t>第十一条   行政问责方式包含：责令作出书面检查、通报批评、调离工作岗位、降职。</w:t>
      </w:r>
    </w:p>
    <w:p>
      <w:pPr>
        <w:pStyle w:val="20"/>
        <w:shd w:val="clear" w:color="auto" w:fill="FFFFFF"/>
        <w:spacing w:line="360" w:lineRule="atLeast"/>
        <w:ind w:firstLine="560"/>
        <w:rPr>
          <w:rFonts w:ascii="宋体" w:cs="Times New Roman"/>
          <w:color w:val="333333"/>
          <w:kern w:val="0"/>
          <w:sz w:val="28"/>
          <w:szCs w:val="28"/>
        </w:rPr>
      </w:pPr>
      <w:r>
        <w:rPr>
          <w:rFonts w:hint="eastAsia" w:ascii="宋体" w:hAnsi="宋体" w:cs="宋体"/>
          <w:color w:val="333333"/>
          <w:kern w:val="0"/>
          <w:sz w:val="28"/>
          <w:szCs w:val="28"/>
        </w:rPr>
        <w:t>第十二条   对应当问责的各级主管，根据事件的性质、危害程度等因素确定情节轻重，分别作出以下处理：</w:t>
      </w:r>
    </w:p>
    <w:p>
      <w:pPr>
        <w:pStyle w:val="20"/>
        <w:shd w:val="clear" w:color="auto" w:fill="FFFFFF"/>
        <w:spacing w:line="360" w:lineRule="atLeast"/>
        <w:ind w:firstLine="0" w:firstLineChars="0"/>
        <w:rPr>
          <w:rFonts w:ascii="宋体" w:cs="Times New Roman"/>
          <w:color w:val="333333"/>
          <w:kern w:val="0"/>
          <w:sz w:val="28"/>
          <w:szCs w:val="28"/>
        </w:rPr>
      </w:pPr>
      <w:r>
        <w:rPr>
          <w:rFonts w:ascii="宋体" w:hAnsi="宋体" w:cs="宋体"/>
          <w:color w:val="333333"/>
          <w:kern w:val="0"/>
          <w:sz w:val="28"/>
          <w:szCs w:val="28"/>
        </w:rPr>
        <w:t xml:space="preserve">    </w:t>
      </w:r>
      <w:r>
        <w:rPr>
          <w:rFonts w:hint="eastAsia" w:ascii="宋体" w:hAnsi="宋体" w:cs="宋体"/>
          <w:color w:val="333333"/>
          <w:kern w:val="0"/>
          <w:sz w:val="28"/>
          <w:szCs w:val="28"/>
        </w:rPr>
        <w:t>A.情节较轻的，责令作出书面检查；</w:t>
      </w:r>
    </w:p>
    <w:p>
      <w:pPr>
        <w:pStyle w:val="20"/>
        <w:shd w:val="clear" w:color="auto" w:fill="FFFFFF"/>
        <w:spacing w:line="360" w:lineRule="atLeast"/>
        <w:ind w:firstLine="0" w:firstLineChars="0"/>
        <w:rPr>
          <w:rFonts w:ascii="宋体" w:cs="Times New Roman"/>
          <w:color w:val="333333"/>
          <w:kern w:val="0"/>
          <w:sz w:val="28"/>
          <w:szCs w:val="28"/>
        </w:rPr>
      </w:pPr>
      <w:r>
        <w:rPr>
          <w:rFonts w:ascii="宋体" w:hAnsi="宋体" w:cs="宋体"/>
          <w:color w:val="333333"/>
          <w:kern w:val="0"/>
          <w:sz w:val="28"/>
          <w:szCs w:val="28"/>
        </w:rPr>
        <w:t xml:space="preserve">    </w:t>
      </w:r>
      <w:r>
        <w:rPr>
          <w:rFonts w:hint="eastAsia" w:ascii="宋体" w:hAnsi="宋体" w:cs="宋体"/>
          <w:color w:val="333333"/>
          <w:kern w:val="0"/>
          <w:sz w:val="28"/>
          <w:szCs w:val="28"/>
        </w:rPr>
        <w:t>B.情节较重的，给予通报批评、调离工作岗位；</w:t>
      </w:r>
    </w:p>
    <w:p>
      <w:pPr>
        <w:pStyle w:val="20"/>
        <w:shd w:val="clear" w:color="auto" w:fill="FFFFFF"/>
        <w:spacing w:line="360" w:lineRule="atLeast"/>
        <w:ind w:firstLine="0" w:firstLineChars="0"/>
        <w:rPr>
          <w:rFonts w:ascii="宋体" w:cs="Times New Roman"/>
          <w:color w:val="333333"/>
          <w:kern w:val="0"/>
          <w:sz w:val="28"/>
          <w:szCs w:val="28"/>
        </w:rPr>
      </w:pPr>
      <w:r>
        <w:rPr>
          <w:rFonts w:ascii="宋体" w:hAnsi="宋体" w:cs="宋体"/>
          <w:color w:val="333333"/>
          <w:kern w:val="0"/>
          <w:sz w:val="28"/>
          <w:szCs w:val="28"/>
        </w:rPr>
        <w:t xml:space="preserve">    </w:t>
      </w:r>
      <w:r>
        <w:rPr>
          <w:rFonts w:hint="eastAsia" w:ascii="宋体" w:hAnsi="宋体" w:cs="宋体"/>
          <w:color w:val="333333"/>
          <w:kern w:val="0"/>
          <w:sz w:val="28"/>
          <w:szCs w:val="28"/>
        </w:rPr>
        <w:t>C.情节严重的，给予降职处理。</w:t>
      </w:r>
    </w:p>
    <w:p>
      <w:pPr>
        <w:pStyle w:val="20"/>
        <w:shd w:val="clear" w:color="auto" w:fill="FFFFFF"/>
        <w:spacing w:line="360" w:lineRule="atLeast"/>
        <w:ind w:firstLine="560"/>
        <w:rPr>
          <w:rFonts w:ascii="宋体" w:cs="Times New Roman"/>
          <w:color w:val="333333"/>
          <w:kern w:val="0"/>
          <w:sz w:val="28"/>
          <w:szCs w:val="28"/>
        </w:rPr>
      </w:pPr>
      <w:r>
        <w:rPr>
          <w:rFonts w:hint="eastAsia" w:ascii="宋体" w:hAnsi="宋体" w:cs="宋体"/>
          <w:color w:val="333333"/>
          <w:kern w:val="0"/>
          <w:sz w:val="28"/>
          <w:szCs w:val="28"/>
        </w:rPr>
        <w:t>第十三条   有以下情形之一的，应作辞退处理：</w:t>
      </w:r>
    </w:p>
    <w:p>
      <w:pPr>
        <w:pStyle w:val="20"/>
        <w:shd w:val="clear" w:color="auto" w:fill="FFFFFF"/>
        <w:spacing w:line="360" w:lineRule="atLeast"/>
        <w:ind w:firstLine="0" w:firstLineChars="0"/>
        <w:rPr>
          <w:rFonts w:ascii="宋体" w:cs="Times New Roman"/>
          <w:color w:val="333333"/>
          <w:kern w:val="0"/>
          <w:sz w:val="28"/>
          <w:szCs w:val="28"/>
        </w:rPr>
      </w:pPr>
      <w:r>
        <w:rPr>
          <w:rFonts w:ascii="宋体" w:hAnsi="宋体" w:cs="宋体"/>
          <w:color w:val="333333"/>
          <w:kern w:val="0"/>
          <w:sz w:val="28"/>
          <w:szCs w:val="28"/>
        </w:rPr>
        <w:t xml:space="preserve">     </w:t>
      </w:r>
      <w:r>
        <w:rPr>
          <w:rFonts w:hint="eastAsia" w:ascii="宋体" w:hAnsi="宋体" w:cs="宋体"/>
          <w:color w:val="333333"/>
          <w:kern w:val="0"/>
          <w:sz w:val="28"/>
          <w:szCs w:val="28"/>
        </w:rPr>
        <w:t>A.拒绝改正错误的；</w:t>
      </w:r>
    </w:p>
    <w:p>
      <w:pPr>
        <w:pStyle w:val="20"/>
        <w:shd w:val="clear" w:color="auto" w:fill="FFFFFF"/>
        <w:spacing w:line="360" w:lineRule="atLeast"/>
        <w:ind w:firstLine="0" w:firstLineChars="0"/>
        <w:rPr>
          <w:rFonts w:ascii="宋体" w:cs="Times New Roman"/>
          <w:color w:val="333333"/>
          <w:kern w:val="0"/>
          <w:sz w:val="28"/>
          <w:szCs w:val="28"/>
        </w:rPr>
      </w:pPr>
      <w:r>
        <w:rPr>
          <w:rFonts w:ascii="宋体" w:hAnsi="宋体" w:cs="宋体"/>
          <w:color w:val="333333"/>
          <w:kern w:val="0"/>
          <w:sz w:val="28"/>
          <w:szCs w:val="28"/>
        </w:rPr>
        <w:t xml:space="preserve">     </w:t>
      </w:r>
      <w:r>
        <w:rPr>
          <w:rFonts w:hint="eastAsia" w:ascii="宋体" w:hAnsi="宋体" w:cs="宋体"/>
          <w:color w:val="333333"/>
          <w:kern w:val="0"/>
          <w:sz w:val="28"/>
          <w:szCs w:val="28"/>
        </w:rPr>
        <w:t>B.对投诉人或举报人打击报复的；</w:t>
      </w:r>
    </w:p>
    <w:p>
      <w:pPr>
        <w:pStyle w:val="20"/>
        <w:shd w:val="clear" w:color="auto" w:fill="FFFFFF"/>
        <w:spacing w:line="360" w:lineRule="atLeast"/>
        <w:ind w:firstLine="0" w:firstLineChars="0"/>
        <w:rPr>
          <w:rFonts w:ascii="宋体" w:cs="Times New Roman"/>
          <w:color w:val="333333"/>
          <w:kern w:val="0"/>
          <w:sz w:val="28"/>
          <w:szCs w:val="28"/>
        </w:rPr>
      </w:pPr>
      <w:r>
        <w:rPr>
          <w:rFonts w:ascii="宋体" w:hAnsi="宋体" w:cs="宋体"/>
          <w:color w:val="333333"/>
          <w:kern w:val="0"/>
          <w:sz w:val="28"/>
          <w:szCs w:val="28"/>
        </w:rPr>
        <w:t xml:space="preserve">     </w:t>
      </w:r>
      <w:r>
        <w:rPr>
          <w:rFonts w:hint="eastAsia" w:ascii="宋体" w:hAnsi="宋体" w:cs="宋体"/>
          <w:color w:val="333333"/>
          <w:kern w:val="0"/>
          <w:sz w:val="28"/>
          <w:szCs w:val="28"/>
        </w:rPr>
        <w:t>C.一年内给予行政问责两次以上的。</w:t>
      </w:r>
    </w:p>
    <w:p>
      <w:pPr>
        <w:pStyle w:val="20"/>
        <w:shd w:val="clear" w:color="auto" w:fill="FFFFFF"/>
        <w:spacing w:line="360" w:lineRule="atLeast"/>
        <w:ind w:firstLine="560"/>
        <w:rPr>
          <w:rFonts w:ascii="宋体" w:cs="Times New Roman"/>
          <w:color w:val="333333"/>
          <w:kern w:val="0"/>
          <w:sz w:val="28"/>
          <w:szCs w:val="28"/>
        </w:rPr>
      </w:pPr>
      <w:r>
        <w:rPr>
          <w:rFonts w:hint="eastAsia" w:ascii="宋体" w:hAnsi="宋体" w:cs="宋体"/>
          <w:color w:val="333333"/>
          <w:kern w:val="0"/>
          <w:sz w:val="28"/>
          <w:szCs w:val="28"/>
        </w:rPr>
        <w:t>第十四条   有以下情形之一的，可从轻或减轻处理：</w:t>
      </w:r>
    </w:p>
    <w:p>
      <w:pPr>
        <w:pStyle w:val="20"/>
        <w:shd w:val="clear" w:color="auto" w:fill="FFFFFF"/>
        <w:spacing w:line="360" w:lineRule="atLeast"/>
        <w:ind w:firstLine="0" w:firstLineChars="0"/>
        <w:rPr>
          <w:rFonts w:ascii="宋体" w:cs="Times New Roman"/>
          <w:color w:val="333333"/>
          <w:kern w:val="0"/>
          <w:sz w:val="28"/>
          <w:szCs w:val="28"/>
        </w:rPr>
      </w:pPr>
      <w:r>
        <w:rPr>
          <w:rFonts w:ascii="宋体" w:hAnsi="宋体" w:cs="宋体"/>
          <w:color w:val="333333"/>
          <w:kern w:val="0"/>
          <w:sz w:val="28"/>
          <w:szCs w:val="28"/>
        </w:rPr>
        <w:t xml:space="preserve">     </w:t>
      </w:r>
      <w:r>
        <w:rPr>
          <w:rFonts w:hint="eastAsia" w:ascii="宋体" w:hAnsi="宋体" w:cs="宋体"/>
          <w:color w:val="333333"/>
          <w:kern w:val="0"/>
          <w:sz w:val="28"/>
          <w:szCs w:val="28"/>
        </w:rPr>
        <w:t>A.主动交代违规违纪行为的；</w:t>
      </w:r>
    </w:p>
    <w:p>
      <w:pPr>
        <w:pStyle w:val="20"/>
        <w:shd w:val="clear" w:color="auto" w:fill="FFFFFF"/>
        <w:spacing w:line="360" w:lineRule="atLeast"/>
        <w:ind w:firstLine="0" w:firstLineChars="0"/>
        <w:rPr>
          <w:rFonts w:ascii="宋体" w:cs="Times New Roman"/>
          <w:color w:val="333333"/>
          <w:kern w:val="0"/>
          <w:sz w:val="28"/>
          <w:szCs w:val="28"/>
        </w:rPr>
      </w:pPr>
      <w:r>
        <w:rPr>
          <w:rFonts w:ascii="宋体" w:hAnsi="宋体" w:cs="宋体"/>
          <w:color w:val="333333"/>
          <w:kern w:val="0"/>
          <w:sz w:val="28"/>
          <w:szCs w:val="28"/>
        </w:rPr>
        <w:t xml:space="preserve">     </w:t>
      </w:r>
      <w:r>
        <w:rPr>
          <w:rFonts w:hint="eastAsia" w:ascii="宋体" w:hAnsi="宋体" w:cs="宋体"/>
          <w:color w:val="333333"/>
          <w:kern w:val="0"/>
          <w:sz w:val="28"/>
          <w:szCs w:val="28"/>
        </w:rPr>
        <w:t>B.主动采取措施，有效避免和挽回损失，消除不良影响的；</w:t>
      </w:r>
    </w:p>
    <w:p>
      <w:pPr>
        <w:pStyle w:val="20"/>
        <w:shd w:val="clear" w:color="auto" w:fill="FFFFFF"/>
        <w:spacing w:line="360" w:lineRule="atLeast"/>
        <w:ind w:firstLine="0" w:firstLineChars="0"/>
        <w:rPr>
          <w:rFonts w:ascii="宋体" w:cs="Times New Roman"/>
          <w:color w:val="333333"/>
          <w:kern w:val="0"/>
          <w:sz w:val="28"/>
          <w:szCs w:val="28"/>
        </w:rPr>
      </w:pPr>
      <w:r>
        <w:rPr>
          <w:rFonts w:ascii="宋体" w:hAnsi="宋体" w:cs="宋体"/>
          <w:color w:val="333333"/>
          <w:kern w:val="0"/>
          <w:sz w:val="28"/>
          <w:szCs w:val="28"/>
        </w:rPr>
        <w:t xml:space="preserve">     </w:t>
      </w:r>
      <w:r>
        <w:rPr>
          <w:rFonts w:hint="eastAsia" w:ascii="宋体" w:hAnsi="宋体" w:cs="宋体"/>
          <w:color w:val="333333"/>
          <w:kern w:val="0"/>
          <w:sz w:val="28"/>
          <w:szCs w:val="28"/>
        </w:rPr>
        <w:t>C.积极配合调查的。</w:t>
      </w:r>
    </w:p>
    <w:p>
      <w:pPr>
        <w:pStyle w:val="20"/>
        <w:shd w:val="clear" w:color="auto" w:fill="FFFFFF"/>
        <w:spacing w:line="360" w:lineRule="atLeast"/>
        <w:ind w:firstLine="560"/>
        <w:rPr>
          <w:rFonts w:ascii="宋体" w:cs="Times New Roman"/>
          <w:color w:val="333333"/>
          <w:kern w:val="0"/>
          <w:sz w:val="28"/>
          <w:szCs w:val="28"/>
        </w:rPr>
      </w:pPr>
      <w:r>
        <w:rPr>
          <w:rFonts w:hint="eastAsia" w:ascii="宋体" w:hAnsi="宋体" w:cs="宋体"/>
          <w:color w:val="333333"/>
          <w:kern w:val="0"/>
          <w:sz w:val="28"/>
          <w:szCs w:val="28"/>
        </w:rPr>
        <w:t>第十五条   各级主管有应当被问责的情形，情节轻微、经批评教</w:t>
      </w:r>
    </w:p>
    <w:p>
      <w:pPr>
        <w:pStyle w:val="20"/>
        <w:shd w:val="clear" w:color="auto" w:fill="FFFFFF"/>
        <w:spacing w:line="360" w:lineRule="atLeast"/>
        <w:ind w:firstLine="0" w:firstLineChars="0"/>
        <w:rPr>
          <w:rFonts w:ascii="宋体" w:cs="Times New Roman"/>
          <w:color w:val="333333"/>
          <w:kern w:val="0"/>
          <w:sz w:val="28"/>
          <w:szCs w:val="28"/>
        </w:rPr>
      </w:pPr>
      <w:r>
        <w:rPr>
          <w:rFonts w:hint="eastAsia" w:ascii="宋体" w:hAnsi="宋体" w:cs="宋体"/>
          <w:color w:val="333333"/>
          <w:kern w:val="0"/>
          <w:sz w:val="28"/>
          <w:szCs w:val="28"/>
        </w:rPr>
        <w:t>育后改正可免除行政问责。</w:t>
      </w:r>
    </w:p>
    <w:p>
      <w:pPr>
        <w:pStyle w:val="20"/>
        <w:shd w:val="clear" w:color="auto" w:fill="FFFFFF"/>
        <w:spacing w:line="360" w:lineRule="atLeast"/>
        <w:ind w:firstLine="560"/>
        <w:rPr>
          <w:rFonts w:ascii="宋体" w:cs="Times New Roman"/>
          <w:color w:val="333333"/>
          <w:kern w:val="0"/>
          <w:sz w:val="28"/>
          <w:szCs w:val="28"/>
        </w:rPr>
      </w:pPr>
      <w:r>
        <w:rPr>
          <w:rFonts w:hint="eastAsia" w:ascii="宋体" w:hAnsi="宋体" w:cs="宋体"/>
          <w:color w:val="333333"/>
          <w:kern w:val="0"/>
          <w:sz w:val="28"/>
          <w:szCs w:val="28"/>
        </w:rPr>
        <w:t>第十六条   各级主管的考核、</w:t>
      </w:r>
      <w:r>
        <w:rPr>
          <w:rFonts w:hint="eastAsia" w:ascii="宋体" w:hAnsi="宋体" w:cs="宋体"/>
          <w:kern w:val="0"/>
          <w:sz w:val="28"/>
          <w:szCs w:val="28"/>
        </w:rPr>
        <w:t>任用、晋升</w:t>
      </w:r>
      <w:r>
        <w:rPr>
          <w:rFonts w:hint="eastAsia" w:ascii="宋体" w:hAnsi="宋体" w:cs="宋体"/>
          <w:color w:val="333333"/>
          <w:kern w:val="0"/>
          <w:sz w:val="28"/>
          <w:szCs w:val="28"/>
        </w:rPr>
        <w:t>、奖励、表彰应考虑其行政问责的情况。</w:t>
      </w:r>
    </w:p>
    <w:p>
      <w:pPr>
        <w:pStyle w:val="20"/>
        <w:shd w:val="clear" w:color="auto" w:fill="FFFFFF"/>
        <w:spacing w:line="360" w:lineRule="atLeast"/>
        <w:ind w:firstLine="560"/>
        <w:rPr>
          <w:rFonts w:ascii="宋体" w:cs="Times New Roman"/>
          <w:color w:val="333333"/>
          <w:kern w:val="0"/>
          <w:sz w:val="28"/>
          <w:szCs w:val="28"/>
        </w:rPr>
      </w:pPr>
      <w:r>
        <w:rPr>
          <w:rFonts w:hint="eastAsia" w:ascii="宋体" w:hAnsi="宋体" w:cs="宋体"/>
          <w:color w:val="333333"/>
          <w:kern w:val="0"/>
          <w:sz w:val="28"/>
          <w:szCs w:val="28"/>
        </w:rPr>
        <w:t>第十七条   受到行政问责的各级主管，取消当年的评优资格。</w:t>
      </w:r>
    </w:p>
    <w:p>
      <w:pPr>
        <w:pStyle w:val="20"/>
        <w:widowControl/>
        <w:shd w:val="clear" w:color="auto" w:fill="FFFFFF"/>
        <w:spacing w:line="375" w:lineRule="atLeast"/>
        <w:ind w:left="390" w:firstLine="0" w:firstLineChars="0"/>
        <w:jc w:val="center"/>
        <w:rPr>
          <w:rFonts w:ascii="宋体" w:cs="Times New Roman"/>
          <w:b/>
          <w:bCs/>
          <w:color w:val="333333"/>
          <w:kern w:val="0"/>
          <w:sz w:val="28"/>
          <w:szCs w:val="28"/>
        </w:rPr>
      </w:pPr>
      <w:r>
        <w:rPr>
          <w:rFonts w:hint="eastAsia" w:ascii="宋体" w:hAnsi="宋体" w:cs="宋体"/>
          <w:b/>
          <w:bCs/>
          <w:color w:val="333333"/>
          <w:kern w:val="0"/>
          <w:sz w:val="28"/>
          <w:szCs w:val="28"/>
        </w:rPr>
        <w:t>第五章程序</w:t>
      </w:r>
    </w:p>
    <w:p>
      <w:pPr>
        <w:pStyle w:val="20"/>
        <w:widowControl/>
        <w:shd w:val="clear" w:color="auto" w:fill="FFFFFF"/>
        <w:spacing w:line="375" w:lineRule="atLeast"/>
        <w:ind w:firstLine="560"/>
        <w:jc w:val="left"/>
        <w:rPr>
          <w:rFonts w:ascii="宋体" w:cs="Times New Roman"/>
          <w:color w:val="333333"/>
          <w:kern w:val="0"/>
          <w:sz w:val="28"/>
          <w:szCs w:val="28"/>
        </w:rPr>
      </w:pPr>
      <w:r>
        <w:rPr>
          <w:rFonts w:hint="eastAsia" w:ascii="宋体" w:hAnsi="宋体" w:cs="宋体"/>
          <w:color w:val="333333"/>
          <w:kern w:val="0"/>
          <w:sz w:val="28"/>
          <w:szCs w:val="28"/>
        </w:rPr>
        <w:t>第十八条   发现各级主管应当行政问责的线索（投诉、检举或其他</w:t>
      </w:r>
    </w:p>
    <w:p>
      <w:pPr>
        <w:pStyle w:val="20"/>
        <w:widowControl/>
        <w:shd w:val="clear" w:color="auto" w:fill="FFFFFF"/>
        <w:spacing w:line="375" w:lineRule="atLeast"/>
        <w:ind w:firstLine="0" w:firstLineChars="0"/>
        <w:jc w:val="left"/>
        <w:rPr>
          <w:rFonts w:ascii="宋体" w:cs="Times New Roman"/>
          <w:color w:val="333333"/>
          <w:kern w:val="0"/>
          <w:sz w:val="28"/>
          <w:szCs w:val="28"/>
        </w:rPr>
      </w:pPr>
      <w:r>
        <w:rPr>
          <w:rFonts w:hint="eastAsia" w:ascii="宋体" w:hAnsi="宋体" w:cs="宋体"/>
          <w:color w:val="333333"/>
          <w:kern w:val="0"/>
          <w:sz w:val="28"/>
          <w:szCs w:val="28"/>
        </w:rPr>
        <w:t>方式），经过初步核实，对需要行政问责的，实施调查。</w:t>
      </w:r>
    </w:p>
    <w:p>
      <w:pPr>
        <w:pStyle w:val="20"/>
        <w:widowControl/>
        <w:shd w:val="clear" w:color="auto" w:fill="FFFFFF"/>
        <w:spacing w:line="375" w:lineRule="atLeast"/>
        <w:ind w:firstLine="560"/>
        <w:jc w:val="left"/>
        <w:rPr>
          <w:rFonts w:ascii="宋体" w:cs="Times New Roman"/>
          <w:color w:val="333333"/>
          <w:kern w:val="0"/>
          <w:sz w:val="28"/>
          <w:szCs w:val="28"/>
        </w:rPr>
      </w:pPr>
      <w:r>
        <w:rPr>
          <w:rFonts w:hint="eastAsia" w:ascii="宋体" w:hAnsi="宋体" w:cs="宋体"/>
          <w:color w:val="333333"/>
          <w:kern w:val="0"/>
          <w:sz w:val="28"/>
          <w:szCs w:val="28"/>
        </w:rPr>
        <w:t>第十九条   调查取证后向省</w:t>
      </w:r>
      <w:r>
        <w:rPr>
          <w:rFonts w:ascii="宋体" w:hAnsi="宋体" w:cs="宋体"/>
          <w:color w:val="333333"/>
          <w:kern w:val="0"/>
          <w:sz w:val="28"/>
          <w:szCs w:val="28"/>
        </w:rPr>
        <w:t>/</w:t>
      </w:r>
      <w:r>
        <w:rPr>
          <w:rFonts w:hint="eastAsia" w:ascii="宋体" w:hAnsi="宋体" w:cs="宋体"/>
          <w:color w:val="333333"/>
          <w:kern w:val="0"/>
          <w:sz w:val="28"/>
          <w:szCs w:val="28"/>
        </w:rPr>
        <w:t>直辖市慧灵全体员工或全国慧灵全体员工披露调查信息和行政问责处理结果。</w:t>
      </w:r>
    </w:p>
    <w:p>
      <w:pPr>
        <w:pStyle w:val="20"/>
        <w:widowControl/>
        <w:shd w:val="clear" w:color="auto" w:fill="FFFFFF"/>
        <w:spacing w:line="375" w:lineRule="atLeast"/>
        <w:ind w:left="390" w:firstLine="0" w:firstLineChars="0"/>
        <w:jc w:val="center"/>
        <w:rPr>
          <w:rFonts w:ascii="宋体" w:cs="Times New Roman"/>
          <w:color w:val="333333"/>
          <w:kern w:val="0"/>
          <w:sz w:val="28"/>
          <w:szCs w:val="28"/>
        </w:rPr>
      </w:pPr>
      <w:r>
        <w:rPr>
          <w:rFonts w:hint="eastAsia" w:ascii="宋体" w:hAnsi="宋体" w:cs="宋体"/>
          <w:b/>
          <w:bCs/>
          <w:color w:val="333333"/>
          <w:kern w:val="0"/>
          <w:sz w:val="28"/>
          <w:szCs w:val="28"/>
        </w:rPr>
        <w:t>第六章调查人</w:t>
      </w:r>
    </w:p>
    <w:p>
      <w:pPr>
        <w:pStyle w:val="20"/>
        <w:widowControl/>
        <w:shd w:val="clear" w:color="auto" w:fill="FFFFFF"/>
        <w:spacing w:line="375" w:lineRule="atLeast"/>
        <w:ind w:firstLine="560"/>
        <w:jc w:val="left"/>
        <w:rPr>
          <w:rFonts w:ascii="宋体" w:cs="Times New Roman"/>
          <w:color w:val="333333"/>
          <w:kern w:val="0"/>
          <w:sz w:val="28"/>
          <w:szCs w:val="28"/>
        </w:rPr>
      </w:pPr>
      <w:r>
        <w:rPr>
          <w:rFonts w:hint="eastAsia" w:ascii="宋体" w:hAnsi="宋体" w:cs="宋体"/>
          <w:color w:val="333333"/>
          <w:kern w:val="0"/>
          <w:sz w:val="28"/>
          <w:szCs w:val="28"/>
        </w:rPr>
        <w:t xml:space="preserve">第二十条   </w:t>
      </w:r>
      <w:r>
        <w:rPr>
          <w:rFonts w:hint="eastAsia" w:ascii="宋体" w:hAnsi="宋体" w:cs="宋体"/>
          <w:bCs/>
          <w:kern w:val="0"/>
          <w:sz w:val="28"/>
          <w:szCs w:val="28"/>
        </w:rPr>
        <w:t>至少</w:t>
      </w:r>
      <w:r>
        <w:rPr>
          <w:rFonts w:hint="eastAsia" w:ascii="宋体" w:hAnsi="宋体" w:cs="宋体"/>
          <w:color w:val="333333"/>
          <w:kern w:val="0"/>
          <w:sz w:val="28"/>
          <w:szCs w:val="28"/>
        </w:rPr>
        <w:t>有</w:t>
      </w:r>
      <w:r>
        <w:rPr>
          <w:rFonts w:ascii="宋体" w:hAnsi="宋体" w:cs="宋体"/>
          <w:color w:val="333333"/>
          <w:kern w:val="0"/>
          <w:sz w:val="28"/>
          <w:szCs w:val="28"/>
        </w:rPr>
        <w:t>2</w:t>
      </w:r>
      <w:r>
        <w:rPr>
          <w:rFonts w:hint="eastAsia" w:ascii="宋体" w:hAnsi="宋体" w:cs="宋体"/>
          <w:color w:val="333333"/>
          <w:kern w:val="0"/>
          <w:sz w:val="28"/>
          <w:szCs w:val="28"/>
        </w:rPr>
        <w:t>名以上的工作人员（上一级主管、本机构教职委委员代表）。</w:t>
      </w:r>
    </w:p>
    <w:p>
      <w:pPr>
        <w:pStyle w:val="20"/>
        <w:widowControl/>
        <w:shd w:val="clear" w:color="auto" w:fill="FFFFFF"/>
        <w:spacing w:line="375" w:lineRule="atLeast"/>
        <w:ind w:firstLine="560"/>
        <w:jc w:val="left"/>
        <w:rPr>
          <w:rFonts w:ascii="宋体" w:cs="Times New Roman"/>
          <w:color w:val="333333"/>
          <w:kern w:val="0"/>
          <w:sz w:val="28"/>
          <w:szCs w:val="28"/>
        </w:rPr>
      </w:pPr>
      <w:r>
        <w:rPr>
          <w:rFonts w:hint="eastAsia" w:ascii="宋体" w:hAnsi="宋体" w:cs="宋体"/>
          <w:color w:val="333333"/>
          <w:kern w:val="0"/>
          <w:sz w:val="28"/>
          <w:szCs w:val="28"/>
        </w:rPr>
        <w:t>第二十一条  调查人和被调查人是亲属关系或者好朋友关系，需回避。</w:t>
      </w:r>
    </w:p>
    <w:p>
      <w:pPr>
        <w:pStyle w:val="20"/>
        <w:widowControl/>
        <w:shd w:val="clear" w:color="auto" w:fill="FFFFFF"/>
        <w:spacing w:line="375" w:lineRule="atLeast"/>
        <w:ind w:left="390" w:firstLine="0" w:firstLineChars="0"/>
        <w:jc w:val="center"/>
        <w:rPr>
          <w:rFonts w:ascii="宋体" w:cs="Times New Roman"/>
          <w:color w:val="333333"/>
          <w:kern w:val="0"/>
          <w:sz w:val="28"/>
          <w:szCs w:val="28"/>
        </w:rPr>
      </w:pPr>
      <w:r>
        <w:rPr>
          <w:rFonts w:hint="eastAsia" w:ascii="宋体" w:hAnsi="宋体" w:cs="宋体"/>
          <w:b/>
          <w:bCs/>
          <w:color w:val="333333"/>
          <w:kern w:val="0"/>
          <w:sz w:val="28"/>
          <w:szCs w:val="28"/>
        </w:rPr>
        <w:t>第七章处理意见</w:t>
      </w:r>
    </w:p>
    <w:p>
      <w:pPr>
        <w:pStyle w:val="20"/>
        <w:widowControl/>
        <w:shd w:val="clear" w:color="auto" w:fill="FFFFFF"/>
        <w:spacing w:line="375" w:lineRule="atLeast"/>
        <w:ind w:firstLine="560"/>
        <w:jc w:val="left"/>
        <w:rPr>
          <w:rFonts w:ascii="宋体" w:cs="Times New Roman"/>
          <w:color w:val="333333"/>
          <w:kern w:val="0"/>
          <w:sz w:val="28"/>
          <w:szCs w:val="28"/>
        </w:rPr>
      </w:pPr>
      <w:r>
        <w:rPr>
          <w:rFonts w:hint="eastAsia" w:ascii="宋体" w:hAnsi="宋体" w:cs="宋体"/>
          <w:color w:val="333333"/>
          <w:kern w:val="0"/>
          <w:sz w:val="28"/>
          <w:szCs w:val="28"/>
        </w:rPr>
        <w:t>第二十二条  调查终结形成调查报告，拟出处理意见。</w:t>
      </w:r>
    </w:p>
    <w:p>
      <w:pPr>
        <w:pStyle w:val="20"/>
        <w:widowControl/>
        <w:shd w:val="clear" w:color="auto" w:fill="FFFFFF"/>
        <w:spacing w:line="375" w:lineRule="atLeast"/>
        <w:ind w:firstLine="560"/>
        <w:jc w:val="left"/>
        <w:rPr>
          <w:rFonts w:ascii="宋体" w:cs="Times New Roman"/>
          <w:color w:val="333333"/>
          <w:kern w:val="0"/>
          <w:sz w:val="28"/>
          <w:szCs w:val="28"/>
        </w:rPr>
      </w:pPr>
      <w:r>
        <w:rPr>
          <w:rFonts w:hint="eastAsia" w:ascii="宋体" w:hAnsi="宋体" w:cs="宋体"/>
          <w:color w:val="333333"/>
          <w:kern w:val="0"/>
          <w:sz w:val="28"/>
          <w:szCs w:val="28"/>
        </w:rPr>
        <w:t>第二十三条  行政问责处理意见最终是行政问责的上一级部门决定。</w:t>
      </w:r>
    </w:p>
    <w:p>
      <w:pPr>
        <w:pStyle w:val="20"/>
        <w:widowControl/>
        <w:shd w:val="clear" w:color="auto" w:fill="FFFFFF"/>
        <w:spacing w:line="375" w:lineRule="atLeast"/>
        <w:ind w:firstLine="562"/>
        <w:jc w:val="center"/>
        <w:rPr>
          <w:rFonts w:ascii="宋体" w:cs="Times New Roman"/>
          <w:b/>
          <w:color w:val="333333"/>
          <w:kern w:val="0"/>
          <w:sz w:val="28"/>
          <w:szCs w:val="28"/>
        </w:rPr>
      </w:pPr>
      <w:r>
        <w:rPr>
          <w:rFonts w:hint="eastAsia" w:ascii="宋体" w:cs="宋体"/>
          <w:b/>
          <w:color w:val="333333"/>
          <w:kern w:val="0"/>
          <w:sz w:val="28"/>
          <w:szCs w:val="28"/>
        </w:rPr>
        <w:t>第八章其他</w:t>
      </w:r>
    </w:p>
    <w:p>
      <w:pPr>
        <w:pStyle w:val="20"/>
        <w:widowControl/>
        <w:shd w:val="clear" w:color="auto" w:fill="FFFFFF"/>
        <w:spacing w:line="375" w:lineRule="atLeast"/>
        <w:ind w:firstLine="560"/>
        <w:jc w:val="left"/>
        <w:rPr>
          <w:rFonts w:hint="eastAsia" w:ascii="宋体" w:hAnsi="宋体" w:cs="宋体"/>
          <w:color w:val="333333"/>
          <w:kern w:val="0"/>
          <w:sz w:val="28"/>
          <w:szCs w:val="28"/>
        </w:rPr>
      </w:pPr>
      <w:r>
        <w:rPr>
          <w:rFonts w:hint="eastAsia" w:ascii="宋体" w:cs="宋体"/>
          <w:color w:val="333333"/>
          <w:kern w:val="0"/>
          <w:sz w:val="28"/>
          <w:szCs w:val="28"/>
        </w:rPr>
        <w:t>第二十四条  行政问责处理调查发现与事实不符的，恶意申述者承担</w:t>
      </w:r>
      <w:r>
        <w:rPr>
          <w:rFonts w:hint="eastAsia" w:ascii="宋体" w:hAnsi="宋体" w:cs="宋体"/>
          <w:color w:val="333333"/>
          <w:kern w:val="0"/>
          <w:sz w:val="28"/>
          <w:szCs w:val="28"/>
        </w:rPr>
        <w:t>调查人在调查过程中的成本费用。</w:t>
      </w:r>
    </w:p>
    <w:p>
      <w:pPr>
        <w:pStyle w:val="20"/>
        <w:widowControl/>
        <w:shd w:val="clear" w:color="auto" w:fill="FFFFFF"/>
        <w:spacing w:line="375" w:lineRule="atLeast"/>
        <w:ind w:firstLine="560"/>
        <w:jc w:val="left"/>
        <w:rPr>
          <w:rFonts w:hint="eastAsia" w:ascii="宋体" w:hAnsi="宋体" w:cs="宋体"/>
          <w:color w:val="333333"/>
          <w:kern w:val="0"/>
          <w:sz w:val="28"/>
          <w:szCs w:val="28"/>
          <w:lang w:eastAsia="zh-CN"/>
        </w:rPr>
      </w:pPr>
      <w:r>
        <w:rPr>
          <w:rFonts w:hint="eastAsia" w:ascii="宋体" w:hAnsi="宋体" w:cs="宋体"/>
          <w:color w:val="333333"/>
          <w:kern w:val="0"/>
          <w:sz w:val="28"/>
          <w:szCs w:val="28"/>
          <w:lang w:eastAsia="zh-CN"/>
        </w:rPr>
        <w:t xml:space="preserve">    第二十五条  行政问责制度中的“各级主管”是指个案中心主任（含行政主任和服务主任）以上职务的负责人。</w:t>
      </w:r>
    </w:p>
    <w:sectPr>
      <w:headerReference r:id="rId4" w:type="first"/>
      <w:footerReference r:id="rId6" w:type="first"/>
      <w:headerReference r:id="rId3" w:type="default"/>
      <w:footerReference r:id="rId5" w:type="default"/>
      <w:pgSz w:w="11906" w:h="16838"/>
      <w:pgMar w:top="1361" w:right="1474" w:bottom="1361" w:left="147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w:panose1 w:val="02040604050505020304"/>
    <w:charset w:val="00"/>
    <w:family w:val="roman"/>
    <w:pitch w:val="default"/>
    <w:sig w:usb0="00000287" w:usb1="00000000" w:usb2="00000000" w:usb3="00000000" w:csb0="2000009F" w:csb1="DFD70000"/>
  </w:font>
  <w:font w:name="MS Mincho">
    <w:panose1 w:val="02020609040205080304"/>
    <w:charset w:val="80"/>
    <w:family w:val="modern"/>
    <w:pitch w:val="default"/>
    <w:sig w:usb0="E00002FF" w:usb1="6AC7FDFB" w:usb2="00000012" w:usb3="00000000" w:csb0="4002009F" w:csb1="DFD70000"/>
  </w:font>
  <w:font w:name="GB P Mincho">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rect id="Rectangle 3" o:spid="_x0000_s2051" o:spt="1" style="position:absolute;left:0pt;margin-left:422.25pt;margin-top:10.35pt;height:10.35pt;width:4.55pt;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AqXpwIAAJwFAAAOAAAAZHJzL2Uyb0RvYy54bWysVG1vmzAQ/j5p/8Hyd8pLSQKopGpDmCZ1&#10;W7VuP8ABE6wZG9luSFftv+9sQpq0X6ZtfLDO9vm55+4e7up633G0o0ozKXIcXgQYUVHJmoltjr9/&#10;K70EI22IqAmXgub4iWp8vXz/7mroMxrJVvKaKgQgQmdDn+PWmD7zfV21tCP6QvZUwGUjVUcMbNXW&#10;rxUZAL3jfhQEc3+Qqu6VrKjWcFqMl3jp8JuGVuZL02hqEM8xcDNuVW7d2NVfXpFsq0jfsupAg/wF&#10;i44wAUGPUAUxBD0q9gaqY5WSWjbmopKdL5uGVdTlANmEwatsHlrSU5cLFEf3xzLp/wdbfd7dK8Tq&#10;HEcYCdJBi75C0YjYcooubXmGXmfg9dDfK5ug7u9k9UMjIVcteNEbpeTQUlIDqdD6+2cP7EbDU7QZ&#10;Pska0Mmjka5S+0Z1FhBqgPauIU/HhtC9QRUczhaLZIZRBTfhZRjHMxeAZNPbXmnzgcoOWSPHCpg7&#10;bLK708ZyIdnkYkMJWTLOXcu5ODsAx/EEIsNTe2c5uA4+p0G6TtZJ7MXRfO3FQVF4N+Uq9uZluJgV&#10;l8VqVYS/bNwwzlpW11TYMJOawvjPunXQ9aiDo5605Ky2cJaSVtvNiiu0I6Dm0n2Hgpy4+ec0XBEg&#10;l1cphVEc3EapV86ThReX8cxLF0HiBWF6m86DOI2L8jylOybov6eEhhyns2jmunRC+lVugfve5kay&#10;jhmYF5x1OU6OTiSzAlyL2rXWEMZH+6QUlv5LKaDdU6OdXK1CR6Wb/WYPKFa2G1k/gXCVBGXB6IAh&#10;B0Yr1U+MBhgYORYw0TDiHwVI386WyVCTsZkMIip4mGOD0WiuzDiDHnvFti3ghmNF+hv4PUrmtPvC&#10;4fBTwQhwKRzGlZ0xp3vn9TJUl78BAAD//wMAUEsDBBQABgAIAAAAIQBkC47g3QAAAAkBAAAPAAAA&#10;ZHJzL2Rvd25yZXYueG1sTI/LTsMwEEX3SP0Hayqxo3ZMRa0Qp0JIlQCxadoPcOPJQ/gR2W4T/h6z&#10;guXoHt17ptov1pAbhjh6J6HYMCDoWq9H10s4nw4PAkhMymllvEMJ3xhhX6/uKlVqP7sj3prUk1zi&#10;YqkkDClNJaWxHdCquPETupx1PliV8hl6qoOac7k1lDP2RK0aXV4Y1ISvA7ZfzdVKoKfmMIvGBOY/&#10;ePdp3t+OHXop79fLyzOQhEv6g+FXP6tDnZ0u/up0JEaC2D0WGZXA2Q5IBoTgHMhFwrbYAq0r+v+D&#10;+gcAAP//AwBQSwECLQAUAAYACAAAACEAtoM4kv4AAADhAQAAEwAAAAAAAAAAAAAAAAAAAAAAW0Nv&#10;bnRlbnRfVHlwZXNdLnhtbFBLAQItABQABgAIAAAAIQA4/SH/1gAAAJQBAAALAAAAAAAAAAAAAAAA&#10;AC8BAABfcmVscy8ucmVsc1BLAQItABQABgAIAAAAIQAj3AqXpwIAAJwFAAAOAAAAAAAAAAAAAAAA&#10;AC4CAABkcnMvZTJvRG9jLnhtbFBLAQItABQABgAIAAAAIQBkC47g3QAAAAkBAAAPAAAAAAAAAAAA&#10;AAAAAAEFAABkcnMvZG93bnJldi54bWxQSwUGAAAAAAQABADzAAAACwYAAAAA&#10;">
          <v:path/>
          <v:fill on="f" focussize="0,0"/>
          <v:stroke on="f"/>
          <v:imagedata o:title=""/>
          <o:lock v:ext="edit"/>
          <v:textbox inset="0mm,0mm,0mm,0mm" style="mso-fit-shape-to-text:t;">
            <w:txbxContent>
              <w:p>
                <w:pPr>
                  <w:snapToGrid w:val="0"/>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2</w:t>
                </w:r>
                <w:r>
                  <w:rPr>
                    <w:sz w:val="18"/>
                    <w:szCs w:val="18"/>
                  </w:rPr>
                  <w:fldChar w:fldCharType="end"/>
                </w:r>
                <w:r>
                  <w:rPr>
                    <w:sz w:val="18"/>
                    <w:szCs w:val="18"/>
                  </w:rPr>
                  <w:t xml:space="preserve"> / </w:t>
                </w:r>
                <w:r>
                  <w:rPr>
                    <w:sz w:val="18"/>
                    <w:szCs w:val="18"/>
                  </w:rPr>
                  <w:fldChar w:fldCharType="begin"/>
                </w:r>
                <w:r>
                  <w:rPr>
                    <w:sz w:val="18"/>
                    <w:szCs w:val="18"/>
                  </w:rPr>
                  <w:instrText xml:space="preserve"> NUMPAGES  \* MERGEFORMAT </w:instrText>
                </w:r>
                <w:r>
                  <w:rPr>
                    <w:sz w:val="18"/>
                    <w:szCs w:val="18"/>
                  </w:rPr>
                  <w:fldChar w:fldCharType="separate"/>
                </w:r>
                <w:r>
                  <w:rPr>
                    <w:sz w:val="18"/>
                    <w:szCs w:val="18"/>
                  </w:rPr>
                  <w:t>5</w:t>
                </w:r>
                <w:r>
                  <w:rPr>
                    <w:sz w:val="18"/>
                    <w:szCs w:val="18"/>
                  </w:rPr>
                  <w:fldChar w:fldCharType="end"/>
                </w:r>
              </w:p>
            </w:txbxContent>
          </v:textbox>
        </v:rect>
      </w:pict>
    </w:r>
    <w:r>
      <w:t>-----------------------------------------------------------------------------------------------------------------------------------------------------</w:t>
    </w:r>
    <w:r>
      <w:rPr>
        <w:rFonts w:hint="eastAsia" w:cs="宋体"/>
        <w:lang w:eastAsia="zh-CN"/>
      </w:rPr>
      <w:t>使命</w:t>
    </w:r>
    <w:r>
      <w:rPr>
        <w:rFonts w:hint="eastAsia" w:cs="宋体"/>
      </w:rPr>
      <w:t>：推广社区化服务模式，提高智障人士生活品质</w:t>
    </w:r>
  </w:p>
  <w:p>
    <w:pPr>
      <w:pStyle w:val="5"/>
    </w:pPr>
    <w:r>
      <w:rPr>
        <w:rFonts w:hint="eastAsia" w:cs="宋体"/>
        <w:lang w:eastAsia="zh-CN"/>
      </w:rPr>
      <w:t>愿</w:t>
    </w:r>
    <w:r>
      <w:rPr>
        <w:rFonts w:hint="eastAsia" w:cs="宋体"/>
      </w:rPr>
      <w:t>景：智障人士平等参与社区建设，共享社会文明成果</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rect id="文本框5" o:spid="_x0000_s2052" o:spt="1" style="position:absolute;left:0pt;margin-left:423.8pt;margin-top:10.35pt;height:10.35pt;width:4.55pt;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YEluAIAAKIFAAAOAAAAZHJzL2Uyb0RvYy54bWysVMGO0zAQvSPxD5bv2STdpE2iTVe7TYOQ&#10;Flhp4QPcxGksEjuyvU0XxBX+gBMX7nxXv4Ox07Tb3QsCfLDG9ng8b97zXFxu2wZtqFRM8BT7Zx5G&#10;lBeiZHyd4g/vcyfCSGnCS9IITlP8QBW+nL98cdF3CZ2IWjQllQiCcJX0XYprrbvEdVVR05aoM9FR&#10;DoeVkC3RsJRrt5Skh+ht4048b+r2QpadFAVVCnaz4RDPbfyqooV+V1WKatSkGHLTdpZ2XpnZnV+Q&#10;ZC1JV7Ninwb5iyxawjg8egiVEU3QvWTPQrWskEKJSp8VonVFVbGCWgyAxveeoLmrSUctFiiO6g5l&#10;Uv8vbPF2cysRK4E7jDhpgaLd92+7H792P7+Gpjp9pxJwuutupcGnuhtRfFSIi0VN+JpeSSn6mpIS&#10;cvKNv3tywSwUXEWr/o0oITi518IWalvJ1gSEEqCt5ePhwAfdalTAZjibRSFGBZz4534Q2IRckox3&#10;O6n0KypaZIwUS2DbxiabG6VNLiQZXcxTXOSsaSzjDT/ZAMdhB16Gq+bM5GAJ/Bx78TJaRoETTKZL&#10;J/CyzLnKF4Ezzf1ZmJ1ni0XmfzHv+kFSs7Kk3DwziskP/oysvawHGRzkpETDShPOpKTkerVoJNoQ&#10;EHNuh604nBzd3NM0bBEAyxNI/iTwriexk0+jmRPkQejEMy9yPD++jqdeEAdZfgrphnH675BQn+I4&#10;nISWpUdJP8Hm2fEcG0lapqFdNKxNcXRwIokR4JKXllpNWDPYj0ph0j+WAugeibZyNQodlK63q+3+&#10;N0Awo96VKB9Av1KAwKCBQKsDoxbyE0Y9tI0Uc+hrGDWvOfwA02FGQ47GajQIL+BiijVGg7nQQye6&#10;7yRb1xDXHwrTXcEvyZmV8DGH/d+CRmCR7JuW6TSP19br2FrnvwEAAP//AwBQSwMEFAAGAAgAAAAh&#10;AG8oLrTeAAAACQEAAA8AAABkcnMvZG93bnJldi54bWxMj8tOwzAQRfdI/IM1SN1Ru2lprZBJhZAq&#10;AWLTtB/gxpOH8COK3Sb8PWYFy9E9uvdMsZ+tYTcaQ+8dwmopgJGrve5di3A+HR4lsBCV08p4Rwjf&#10;FGBf3t8VKtd+cke6VbFlqcSFXCF0MQ4556HuyKqw9AO5lDV+tCqmc2y5HtWUyq3hmRBbblXv0kKn&#10;BnrtqP6qrhaBn6rDJCszCv+RNZ/m/e3YkEdcPMwvz8AizfEPhl/9pA5lcrr4q9OBGQS522YJRcjE&#10;DlgCpHxaA7sgbFYb4GXB/39Q/gAAAP//AwBQSwECLQAUAAYACAAAACEAtoM4kv4AAADhAQAAEwAA&#10;AAAAAAAAAAAAAAAAAAAAW0NvbnRlbnRfVHlwZXNdLnhtbFBLAQItABQABgAIAAAAIQA4/SH/1gAA&#10;AJQBAAALAAAAAAAAAAAAAAAAAC8BAABfcmVscy8ucmVsc1BLAQItABQABgAIAAAAIQA8LYEluAIA&#10;AKIFAAAOAAAAAAAAAAAAAAAAAC4CAABkcnMvZTJvRG9jLnhtbFBLAQItABQABgAIAAAAIQBvKC60&#10;3gAAAAkBAAAPAAAAAAAAAAAAAAAAABIFAABkcnMvZG93bnJldi54bWxQSwUGAAAAAAQABADzAAAA&#10;HQYAAAAA&#10;">
          <v:path/>
          <v:fill on="f" focussize="0,0"/>
          <v:stroke on="f"/>
          <v:imagedata o:title=""/>
          <o:lock v:ext="edit"/>
          <v:textbox inset="0mm,0mm,0mm,0mm" style="mso-fit-shape-to-text:t;">
            <w:txbxContent>
              <w:p>
                <w:pPr>
                  <w:snapToGrid w:val="0"/>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rPr>
                    <w:sz w:val="18"/>
                    <w:szCs w:val="18"/>
                  </w:rPr>
                  <w:t xml:space="preserve"> / </w:t>
                </w:r>
                <w:r>
                  <w:rPr>
                    <w:sz w:val="18"/>
                    <w:szCs w:val="18"/>
                  </w:rPr>
                  <w:fldChar w:fldCharType="begin"/>
                </w:r>
                <w:r>
                  <w:rPr>
                    <w:sz w:val="18"/>
                    <w:szCs w:val="18"/>
                  </w:rPr>
                  <w:instrText xml:space="preserve"> NUMPAGES  \* MERGEFORMAT </w:instrText>
                </w:r>
                <w:r>
                  <w:rPr>
                    <w:sz w:val="18"/>
                    <w:szCs w:val="18"/>
                  </w:rPr>
                  <w:fldChar w:fldCharType="separate"/>
                </w:r>
                <w:r>
                  <w:rPr>
                    <w:sz w:val="18"/>
                    <w:szCs w:val="18"/>
                  </w:rPr>
                  <w:t>5</w:t>
                </w:r>
                <w:r>
                  <w:rPr>
                    <w:sz w:val="18"/>
                    <w:szCs w:val="18"/>
                  </w:rPr>
                  <w:fldChar w:fldCharType="end"/>
                </w:r>
              </w:p>
            </w:txbxContent>
          </v:textbox>
        </v:rect>
      </w:pict>
    </w:r>
    <w:r>
      <w:t>-----------------------------------------------------------------------------------------------------------------------------------------------------</w:t>
    </w:r>
    <w:r>
      <w:rPr>
        <w:rFonts w:hint="eastAsia"/>
        <w:lang w:eastAsia="zh-CN"/>
      </w:rPr>
      <w:t>使命</w:t>
    </w:r>
    <w:r>
      <w:rPr>
        <w:rFonts w:hint="eastAsia" w:cs="宋体"/>
      </w:rPr>
      <w:t>：推广社区化服务模式，提高智障人士生活品质</w:t>
    </w:r>
  </w:p>
  <w:p>
    <w:pPr>
      <w:pStyle w:val="5"/>
    </w:pPr>
    <w:r>
      <w:rPr>
        <w:rFonts w:hint="eastAsia" w:cs="宋体"/>
        <w:lang w:eastAsia="zh-CN"/>
      </w:rPr>
      <w:t>愿</w:t>
    </w:r>
    <w:r>
      <w:rPr>
        <w:rFonts w:hint="eastAsia" w:cs="宋体"/>
      </w:rPr>
      <w:t>景：智障人士平等参与社区建设，共享社会文明成果</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480" w:firstLine="210" w:firstLineChars="100"/>
      <w:rPr>
        <w:rFonts w:eastAsia="宋体" w:cs="Times New Roman"/>
        <w:i/>
        <w:iCs/>
        <w:sz w:val="24"/>
        <w:szCs w:val="24"/>
        <w:lang w:eastAsia="zh-CN"/>
      </w:rPr>
    </w:pPr>
    <w:r>
      <w:rPr>
        <w:lang w:eastAsia="zh-CN"/>
      </w:rPr>
      <w:pict>
        <v:shape id="_x0000_s2049" o:spid="_x0000_s2049" o:spt="75" type="#_x0000_t75" style="position:absolute;left:0pt;margin-left:21.7pt;margin-top:16.3pt;height:60.5pt;width:60.6pt;mso-position-horizontal-relative:page;mso-position-vertical-relative:page;z-index:251661312;mso-width-relative:page;mso-height-relative:page;" filled="f" o:preferrelative="t" stroked="f" coordsize="21600,21600">
          <v:path/>
          <v:fill on="f" focussize="0,0"/>
          <v:stroke on="f" joinstyle="miter"/>
          <v:imagedata r:id="rId1" o:title=""/>
          <o:lock v:ext="edit" aspectratio="t"/>
        </v:shape>
      </w:pict>
    </w:r>
    <w:r>
      <w:rPr>
        <w:lang w:eastAsia="zh-CN"/>
      </w:rPr>
      <w:pict>
        <v:line id="Line 1" o:spid="_x0000_s2050" o:spt="20" style="position:absolute;left:0pt;margin-left:0pt;margin-top:25.5pt;height:0.05pt;width:450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wKFQIAACoEAAAOAAAAZHJzL2Uyb0RvYy54bWysU02P2jAQvVfqf7B8hyQQWIgIqyqBXmgX&#10;abc/wNgOserYlm0IqOp/79h8tLSXqmoOztgz8/xm3njxfOokOnLrhFYlzoYpRlxRzYTal/jL23ow&#10;w8h5ohiRWvESn7nDz8v37xa9KfhIt1oybhGAKFf0psSt96ZIEkdb3hE31IYrcDbadsTD1u4TZkkP&#10;6J1MRmk6TXptmbGacufgtL448TLiNw2n/qVpHPdIlhi4+bjauO7CmiwXpNhbYlpBrzTIP7DoiFBw&#10;6R2qJp6ggxV/QHWCWu1044dUd4luGkF5rAGqydLfqnltieGxFmiOM/c2uf8HSz8ftxYJVuIxRop0&#10;INFGKI6y0JneuAICKrW1oTZ6Uq9mo+lXh5SuWqL2PDJ8OxtIixnJQ0rYOAP4u/6TZhBDDl7HNp0a&#10;2wVIaAA6RTXOdzX4ySMKh5OnbJKmIBoF33Q8CYwSUtxSjXX+I9cdCkaJJbCO0OS4cf4SegsJNym9&#10;FlJGuaVCfYnnk9EkJjgtBQvOEObsfldJi44kDEz8rvc+hFl9UCyCtZyw1dX2RMiLDTylCnhQDNC5&#10;WpeJ+DZP56vZapYP8tF0NcjTuh58WFf5YLrOnib1uK6qOvseqGV50QrGuArsbtOZ5X+n/vWdXObq&#10;Pp/3NiSP6LG1QPb2j6SjmkHAyyjsNDtvbWhtEBYGMgZfH0+Y+F/3MernE1/+AAAA//8DAFBLAwQU&#10;AAYACAAAACEA6tpmNtoAAAAGAQAADwAAAGRycy9kb3ducmV2LnhtbEyPT0/DMAzF70h8h8hIXKYt&#10;6RAIStMJAb1xYYB29RrTVjRO12Rb4dPjneDkP8967+diNfleHWiMXWAL2cKAIq6D67ix8P5WzW9B&#10;xYTssA9MFr4pwqo8Pyswd+HIr3RYp0aJCcccLbQpDbnWsW7JY1yEgVi0zzB6TDKOjXYjHsXc93pp&#10;zI322LEktDjQY0v113rvLcTqg3bVz6yemc1VE2i5e3p5RmsvL6aHe1CJpvR3DCd8QYdSmLZhzy6q&#10;3oI8kixcZ1JFvTNGmu1pkYEuC/0fv/wFAAD//wMAUEsBAi0AFAAGAAgAAAAhALaDOJL+AAAA4QEA&#10;ABMAAAAAAAAAAAAAAAAAAAAAAFtDb250ZW50X1R5cGVzXS54bWxQSwECLQAUAAYACAAAACEAOP0h&#10;/9YAAACUAQAACwAAAAAAAAAAAAAAAAAvAQAAX3JlbHMvLnJlbHNQSwECLQAUAAYACAAAACEAwOSM&#10;ChUCAAAqBAAADgAAAAAAAAAAAAAAAAAuAgAAZHJzL2Uyb0RvYy54bWxQSwECLQAUAAYACAAAACEA&#10;6tpmNtoAAAAGAQAADwAAAAAAAAAAAAAAAABvBAAAZHJzL2Rvd25yZXYueG1sUEsFBgAAAAAEAAQA&#10;8wAAAHYFAAAAAA==&#10;">
          <v:path arrowok="t"/>
          <v:fill focussize="0,0"/>
          <v:stroke/>
          <v:imagedata o:title=""/>
          <o:lock v:ext="edit"/>
        </v:line>
      </w:pict>
    </w:r>
    <w:r>
      <w:rPr>
        <w:rFonts w:hint="eastAsia" w:eastAsia="宋体" w:cs="宋体"/>
        <w:i/>
        <w:iCs/>
        <w:sz w:val="24"/>
        <w:szCs w:val="24"/>
        <w:lang w:eastAsia="zh-CN"/>
      </w:rPr>
      <w:t>上海闵行区吴泾慧灵社区助残服务中心</w:t>
    </w:r>
  </w:p>
  <w:p>
    <w:pPr>
      <w:pStyle w:val="6"/>
      <w:ind w:right="480"/>
      <w:rPr>
        <w:rFonts w:cs="Times New Roman"/>
        <w:i/>
        <w:iCs/>
        <w:sz w:val="24"/>
        <w:szCs w:val="24"/>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735" w:firstLineChars="350"/>
      <w:rPr>
        <w:rFonts w:eastAsia="宋体" w:cs="Times New Roman"/>
        <w:sz w:val="21"/>
        <w:szCs w:val="21"/>
        <w:lang w:eastAsia="zh-CN"/>
      </w:rPr>
    </w:pPr>
    <w:r>
      <w:rPr>
        <w:rFonts w:hint="eastAsia" w:ascii="宋体" w:hAnsi="宋体" w:eastAsia="宋体" w:cs="宋体"/>
        <w:sz w:val="21"/>
        <w:szCs w:val="21"/>
      </w:rPr>
      <w:t>上海闵行区吴泾慧灵社区助残服务中心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JjODI5MGJkYjJmZjQ4YmRlMTA3Nzc4OWYxOTJkZDAifQ=="/>
  </w:docVars>
  <w:rsids>
    <w:rsidRoot w:val="004669C1"/>
    <w:rsid w:val="00020271"/>
    <w:rsid w:val="00021C92"/>
    <w:rsid w:val="00073A23"/>
    <w:rsid w:val="000B4C67"/>
    <w:rsid w:val="000D1ACE"/>
    <w:rsid w:val="001A3FFE"/>
    <w:rsid w:val="001A5E7F"/>
    <w:rsid w:val="002754F9"/>
    <w:rsid w:val="003101AC"/>
    <w:rsid w:val="00341FF1"/>
    <w:rsid w:val="00346425"/>
    <w:rsid w:val="00405568"/>
    <w:rsid w:val="004669C1"/>
    <w:rsid w:val="004E6327"/>
    <w:rsid w:val="00513D7D"/>
    <w:rsid w:val="00551C36"/>
    <w:rsid w:val="005E437F"/>
    <w:rsid w:val="006165F5"/>
    <w:rsid w:val="006A6F09"/>
    <w:rsid w:val="006E42E6"/>
    <w:rsid w:val="006F3A53"/>
    <w:rsid w:val="00715871"/>
    <w:rsid w:val="00750CA5"/>
    <w:rsid w:val="00756AA4"/>
    <w:rsid w:val="00764CA7"/>
    <w:rsid w:val="007D3133"/>
    <w:rsid w:val="007E5385"/>
    <w:rsid w:val="007F3E33"/>
    <w:rsid w:val="008334F5"/>
    <w:rsid w:val="00857B78"/>
    <w:rsid w:val="00861C17"/>
    <w:rsid w:val="00862582"/>
    <w:rsid w:val="0086297F"/>
    <w:rsid w:val="00895975"/>
    <w:rsid w:val="008A0F22"/>
    <w:rsid w:val="008B7DA0"/>
    <w:rsid w:val="00905965"/>
    <w:rsid w:val="00906C4F"/>
    <w:rsid w:val="00926074"/>
    <w:rsid w:val="0094562D"/>
    <w:rsid w:val="009A6C18"/>
    <w:rsid w:val="00A314C1"/>
    <w:rsid w:val="00A6198C"/>
    <w:rsid w:val="00A736CC"/>
    <w:rsid w:val="00AC1ACD"/>
    <w:rsid w:val="00AF5117"/>
    <w:rsid w:val="00BB52BA"/>
    <w:rsid w:val="00CD64FE"/>
    <w:rsid w:val="00D0179E"/>
    <w:rsid w:val="00D949AB"/>
    <w:rsid w:val="00DA5014"/>
    <w:rsid w:val="00DD2963"/>
    <w:rsid w:val="00E12E8C"/>
    <w:rsid w:val="00E237B0"/>
    <w:rsid w:val="00E62867"/>
    <w:rsid w:val="00EB6509"/>
    <w:rsid w:val="00EB732C"/>
    <w:rsid w:val="00ED6367"/>
    <w:rsid w:val="00EF0F62"/>
    <w:rsid w:val="00F522A2"/>
    <w:rsid w:val="00FA0669"/>
    <w:rsid w:val="021349B6"/>
    <w:rsid w:val="106D3240"/>
    <w:rsid w:val="653C410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nhideWhenUsed="0" w:uiPriority="99" w:semiHidden="0" w:name="Body Text Indent 2"/>
    <w:lsdException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99"/>
    <w:rPr>
      <w:sz w:val="24"/>
      <w:szCs w:val="24"/>
    </w:rPr>
  </w:style>
  <w:style w:type="paragraph" w:styleId="3">
    <w:name w:val="Body Text Indent 2"/>
    <w:basedOn w:val="1"/>
    <w:link w:val="13"/>
    <w:uiPriority w:val="99"/>
    <w:pPr>
      <w:spacing w:after="120" w:line="480" w:lineRule="auto"/>
      <w:ind w:left="420" w:leftChars="200"/>
    </w:pPr>
  </w:style>
  <w:style w:type="paragraph" w:styleId="4">
    <w:name w:val="Balloon Text"/>
    <w:basedOn w:val="1"/>
    <w:link w:val="14"/>
    <w:semiHidden/>
    <w:uiPriority w:val="99"/>
    <w:rPr>
      <w:sz w:val="18"/>
      <w:szCs w:val="18"/>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link w:val="16"/>
    <w:qFormat/>
    <w:uiPriority w:val="99"/>
    <w:pPr>
      <w:tabs>
        <w:tab w:val="center" w:pos="4252"/>
        <w:tab w:val="right" w:pos="8504"/>
      </w:tabs>
      <w:snapToGrid w:val="0"/>
    </w:pPr>
    <w:rPr>
      <w:rFonts w:ascii="Century" w:hAnsi="Century" w:eastAsia="MS Mincho" w:cs="Century"/>
      <w:lang w:eastAsia="ja-JP"/>
    </w:rPr>
  </w:style>
  <w:style w:type="paragraph" w:styleId="7">
    <w:name w:val="Body Text Indent 3"/>
    <w:basedOn w:val="1"/>
    <w:link w:val="17"/>
    <w:uiPriority w:val="99"/>
    <w:pPr>
      <w:ind w:left="2" w:firstLine="478" w:firstLineChars="199"/>
    </w:pPr>
    <w:rPr>
      <w:rFonts w:ascii="Century" w:hAnsi="Century" w:eastAsia="GB P Mincho" w:cs="Century"/>
      <w:sz w:val="24"/>
      <w:szCs w:val="24"/>
    </w:rPr>
  </w:style>
  <w:style w:type="paragraph" w:styleId="8">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1">
    <w:name w:val="page number"/>
    <w:basedOn w:val="10"/>
    <w:uiPriority w:val="99"/>
    <w:rPr>
      <w:rFonts w:cs="Times New Roman"/>
    </w:rPr>
  </w:style>
  <w:style w:type="character" w:customStyle="1" w:styleId="12">
    <w:name w:val="日期 Char"/>
    <w:basedOn w:val="10"/>
    <w:link w:val="2"/>
    <w:qFormat/>
    <w:locked/>
    <w:uiPriority w:val="99"/>
    <w:rPr>
      <w:rFonts w:cs="Times New Roman"/>
      <w:kern w:val="2"/>
      <w:sz w:val="24"/>
      <w:szCs w:val="24"/>
    </w:rPr>
  </w:style>
  <w:style w:type="character" w:customStyle="1" w:styleId="13">
    <w:name w:val="正文文本缩进 2 Char"/>
    <w:basedOn w:val="10"/>
    <w:link w:val="3"/>
    <w:semiHidden/>
    <w:locked/>
    <w:uiPriority w:val="99"/>
    <w:rPr>
      <w:rFonts w:cs="Times New Roman"/>
      <w:sz w:val="21"/>
      <w:szCs w:val="21"/>
    </w:rPr>
  </w:style>
  <w:style w:type="character" w:customStyle="1" w:styleId="14">
    <w:name w:val="批注框文本 Char"/>
    <w:basedOn w:val="10"/>
    <w:link w:val="4"/>
    <w:semiHidden/>
    <w:qFormat/>
    <w:locked/>
    <w:uiPriority w:val="99"/>
    <w:rPr>
      <w:rFonts w:cs="Times New Roman"/>
      <w:sz w:val="2"/>
      <w:szCs w:val="2"/>
    </w:rPr>
  </w:style>
  <w:style w:type="character" w:customStyle="1" w:styleId="15">
    <w:name w:val="页脚 Char"/>
    <w:basedOn w:val="10"/>
    <w:link w:val="5"/>
    <w:semiHidden/>
    <w:locked/>
    <w:uiPriority w:val="99"/>
    <w:rPr>
      <w:rFonts w:cs="Times New Roman"/>
      <w:sz w:val="18"/>
      <w:szCs w:val="18"/>
    </w:rPr>
  </w:style>
  <w:style w:type="character" w:customStyle="1" w:styleId="16">
    <w:name w:val="页眉 Char"/>
    <w:basedOn w:val="10"/>
    <w:link w:val="6"/>
    <w:semiHidden/>
    <w:qFormat/>
    <w:locked/>
    <w:uiPriority w:val="99"/>
    <w:rPr>
      <w:rFonts w:cs="Times New Roman"/>
      <w:sz w:val="18"/>
      <w:szCs w:val="18"/>
    </w:rPr>
  </w:style>
  <w:style w:type="character" w:customStyle="1" w:styleId="17">
    <w:name w:val="正文文本缩进 3 Char"/>
    <w:basedOn w:val="10"/>
    <w:link w:val="7"/>
    <w:locked/>
    <w:uiPriority w:val="99"/>
    <w:rPr>
      <w:rFonts w:ascii="Century" w:hAnsi="Century" w:eastAsia="GB P Mincho" w:cs="Century"/>
      <w:kern w:val="2"/>
      <w:sz w:val="24"/>
      <w:szCs w:val="24"/>
    </w:rPr>
  </w:style>
  <w:style w:type="paragraph" w:customStyle="1" w:styleId="18">
    <w:name w:val="列出段落1"/>
    <w:basedOn w:val="1"/>
    <w:uiPriority w:val="99"/>
    <w:pPr>
      <w:ind w:firstLine="420" w:firstLineChars="200"/>
    </w:pPr>
  </w:style>
  <w:style w:type="paragraph" w:customStyle="1" w:styleId="19">
    <w:name w:val="MTDisplayEquation"/>
    <w:basedOn w:val="7"/>
    <w:next w:val="1"/>
    <w:link w:val="21"/>
    <w:uiPriority w:val="99"/>
    <w:pPr>
      <w:tabs>
        <w:tab w:val="center" w:pos="4480"/>
        <w:tab w:val="right" w:pos="8960"/>
      </w:tabs>
      <w:spacing w:line="360" w:lineRule="auto"/>
      <w:ind w:left="0" w:firstLine="560" w:firstLineChars="200"/>
    </w:pPr>
    <w:rPr>
      <w:rFonts w:ascii="仿宋_GB2312" w:hAnsi="宋体" w:eastAsia="仿宋_GB2312" w:cs="仿宋_GB2312"/>
      <w:sz w:val="28"/>
      <w:szCs w:val="28"/>
    </w:rPr>
  </w:style>
  <w:style w:type="paragraph" w:customStyle="1" w:styleId="20">
    <w:name w:val="列出段落2"/>
    <w:basedOn w:val="1"/>
    <w:uiPriority w:val="99"/>
    <w:pPr>
      <w:ind w:firstLine="420" w:firstLineChars="200"/>
    </w:pPr>
    <w:rPr>
      <w:rFonts w:ascii="Calibri" w:hAnsi="Calibri" w:cs="Calibri"/>
    </w:rPr>
  </w:style>
  <w:style w:type="character" w:customStyle="1" w:styleId="21">
    <w:name w:val="MTDisplayEquation Char"/>
    <w:basedOn w:val="17"/>
    <w:link w:val="19"/>
    <w:locked/>
    <w:uiPriority w:val="99"/>
    <w:rPr>
      <w:rFonts w:ascii="仿宋_GB2312" w:hAnsi="宋体" w:eastAsia="仿宋_GB2312" w:cs="仿宋_GB2312"/>
      <w:kern w:val="2"/>
      <w:sz w:val="28"/>
      <w:szCs w:val="28"/>
    </w:rPr>
  </w:style>
  <w:style w:type="character" w:customStyle="1" w:styleId="22">
    <w:name w:val="apple-converted-space"/>
    <w:basedOn w:val="10"/>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2"/>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1696</Words>
  <Characters>1736</Characters>
  <Lines>14</Lines>
  <Paragraphs>3</Paragraphs>
  <TotalTime>58</TotalTime>
  <ScaleCrop>false</ScaleCrop>
  <LinksUpToDate>false</LinksUpToDate>
  <CharactersWithSpaces>1912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2014-08-26T05:54:00Z</dcterms:created>
  <dc:creator>微软用户</dc:creator>
  <cp:lastModifiedBy>admin</cp:lastModifiedBy>
  <cp:lastPrinted>2022-11-21T04:28:56Z</cp:lastPrinted>
  <dcterms:modified xsi:type="dcterms:W3CDTF">2022-11-21T05:26:05Z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2052-11.1.0.12763</vt:lpwstr>
  </property>
  <property fmtid="{D5CDD505-2E9C-101B-9397-08002B2CF9AE}" pid="4" name="ICV">
    <vt:lpwstr>0CC6FD22B4DD458D8A55C82AB6D4302C</vt:lpwstr>
  </property>
</Properties>
</file>